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CE7A" w14:textId="0E5270A3" w:rsidR="006501B9" w:rsidRPr="004C75AD" w:rsidRDefault="0042467A" w:rsidP="006501B9">
      <w:pPr>
        <w:tabs>
          <w:tab w:val="decimal" w:pos="2268"/>
          <w:tab w:val="left" w:pos="7480"/>
        </w:tabs>
        <w:jc w:val="center"/>
        <w:rPr>
          <w:rFonts w:asciiTheme="majorHAnsi" w:hAnsiTheme="majorHAnsi"/>
          <w:b/>
          <w:caps/>
        </w:rPr>
      </w:pPr>
      <w:r w:rsidRPr="004C75AD">
        <w:rPr>
          <w:rFonts w:asciiTheme="majorHAnsi" w:hAnsiTheme="majorHAnsi"/>
          <w:b/>
          <w:caps/>
        </w:rPr>
        <w:t xml:space="preserve">EXTRACT </w:t>
      </w:r>
      <w:r w:rsidR="00061932">
        <w:rPr>
          <w:rFonts w:asciiTheme="majorHAnsi" w:hAnsiTheme="majorHAnsi"/>
          <w:b/>
          <w:caps/>
        </w:rPr>
        <w:t xml:space="preserve">FROM THE </w:t>
      </w:r>
      <w:r w:rsidR="00061932" w:rsidRPr="004C75AD">
        <w:rPr>
          <w:rFonts w:asciiTheme="majorHAnsi" w:hAnsiTheme="majorHAnsi"/>
          <w:b/>
          <w:caps/>
        </w:rPr>
        <w:t xml:space="preserve">Finance study field evaluation report </w:t>
      </w:r>
      <w:r w:rsidRPr="004C75AD">
        <w:rPr>
          <w:rFonts w:asciiTheme="majorHAnsi" w:hAnsiTheme="majorHAnsi"/>
          <w:b/>
          <w:caps/>
        </w:rPr>
        <w:t xml:space="preserve">at </w:t>
      </w:r>
      <w:r w:rsidR="007F3B5E" w:rsidRPr="004C75AD">
        <w:rPr>
          <w:rFonts w:asciiTheme="majorHAnsi" w:hAnsiTheme="majorHAnsi"/>
          <w:b/>
          <w:caps/>
        </w:rPr>
        <w:t>Vilnius university</w:t>
      </w:r>
      <w:r w:rsidR="006501B9" w:rsidRPr="004C75AD">
        <w:rPr>
          <w:rFonts w:asciiTheme="majorHAnsi" w:hAnsiTheme="majorHAnsi"/>
          <w:b/>
          <w:caps/>
        </w:rPr>
        <w:t xml:space="preserve"> </w:t>
      </w:r>
    </w:p>
    <w:p w14:paraId="25B7E7FA" w14:textId="1F74186A" w:rsidR="0042467A" w:rsidRPr="004C75AD" w:rsidRDefault="007F3B5E" w:rsidP="006501B9">
      <w:pPr>
        <w:tabs>
          <w:tab w:val="decimal" w:pos="2268"/>
          <w:tab w:val="left" w:pos="7480"/>
        </w:tabs>
        <w:jc w:val="center"/>
        <w:rPr>
          <w:rFonts w:asciiTheme="majorHAnsi" w:hAnsiTheme="majorHAnsi"/>
          <w:b/>
          <w:caps/>
        </w:rPr>
      </w:pPr>
      <w:r w:rsidRPr="004C75AD">
        <w:rPr>
          <w:rFonts w:asciiTheme="majorHAnsi" w:hAnsiTheme="majorHAnsi"/>
          <w:b/>
          <w:caps/>
        </w:rPr>
        <w:t>23 february</w:t>
      </w:r>
      <w:r w:rsidR="006501B9" w:rsidRPr="004C75AD">
        <w:rPr>
          <w:rFonts w:asciiTheme="majorHAnsi" w:hAnsiTheme="majorHAnsi"/>
          <w:b/>
          <w:caps/>
        </w:rPr>
        <w:t xml:space="preserve"> </w:t>
      </w:r>
      <w:r w:rsidR="00C42BDF" w:rsidRPr="004C75AD">
        <w:rPr>
          <w:rFonts w:asciiTheme="majorHAnsi" w:hAnsiTheme="majorHAnsi"/>
          <w:b/>
          <w:caps/>
        </w:rPr>
        <w:t>2023</w:t>
      </w:r>
      <w:r w:rsidR="00C42BDF">
        <w:rPr>
          <w:rFonts w:asciiTheme="majorHAnsi" w:hAnsiTheme="majorHAnsi"/>
          <w:b/>
          <w:caps/>
        </w:rPr>
        <w:t xml:space="preserve">, </w:t>
      </w:r>
      <w:r w:rsidR="0042467A" w:rsidRPr="004C75AD">
        <w:rPr>
          <w:rFonts w:asciiTheme="majorHAnsi" w:hAnsiTheme="majorHAnsi"/>
          <w:b/>
          <w:caps/>
        </w:rPr>
        <w:t xml:space="preserve">NO. </w:t>
      </w:r>
      <w:r w:rsidR="00DA757F" w:rsidRPr="004C75AD">
        <w:rPr>
          <w:rFonts w:asciiTheme="majorHAnsi" w:hAnsiTheme="majorHAnsi"/>
          <w:b/>
          <w:color w:val="000000"/>
        </w:rPr>
        <w:t>SV4-</w:t>
      </w:r>
      <w:r w:rsidRPr="004C75AD">
        <w:rPr>
          <w:rFonts w:asciiTheme="majorHAnsi" w:hAnsiTheme="majorHAnsi"/>
          <w:b/>
          <w:color w:val="000000"/>
        </w:rPr>
        <w:t>19</w:t>
      </w:r>
    </w:p>
    <w:p w14:paraId="1B4B2A81" w14:textId="77777777" w:rsidR="0042467A" w:rsidRPr="00295728" w:rsidRDefault="0042467A" w:rsidP="006501B9">
      <w:pPr>
        <w:jc w:val="center"/>
        <w:rPr>
          <w:sz w:val="16"/>
          <w:lang w:val="lt-LT"/>
        </w:rPr>
      </w:pPr>
    </w:p>
    <w:p w14:paraId="2DAA51AF" w14:textId="77777777" w:rsidR="0042467A" w:rsidRPr="00295728" w:rsidRDefault="0042467A" w:rsidP="0042467A">
      <w:pPr>
        <w:rPr>
          <w:sz w:val="16"/>
          <w:lang w:val="lt-LT"/>
        </w:rPr>
      </w:pPr>
    </w:p>
    <w:p w14:paraId="7A0C709A" w14:textId="77777777" w:rsidR="006501B9" w:rsidRPr="004715B5" w:rsidRDefault="006501B9" w:rsidP="006501B9">
      <w:pPr>
        <w:jc w:val="center"/>
        <w:rPr>
          <w:rFonts w:ascii="Cambria" w:eastAsia="Calibri" w:hAnsi="Cambria"/>
          <w:i/>
          <w:sz w:val="36"/>
          <w:szCs w:val="36"/>
          <w:lang w:eastAsia="lt-LT"/>
        </w:rPr>
      </w:pPr>
      <w:r>
        <w:rPr>
          <w:i/>
          <w:noProof/>
          <w:sz w:val="36"/>
          <w:szCs w:val="36"/>
          <w:lang w:eastAsia="en-GB"/>
        </w:rPr>
        <w:drawing>
          <wp:inline distT="0" distB="0" distL="0" distR="0" wp14:anchorId="306B9D56" wp14:editId="2B7FB573">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4A48AF78" w14:textId="77777777" w:rsidR="006501B9" w:rsidRPr="004715B5" w:rsidRDefault="006501B9" w:rsidP="006501B9">
      <w:pPr>
        <w:jc w:val="center"/>
        <w:rPr>
          <w:rFonts w:ascii="Cambria" w:eastAsia="Calibri" w:hAnsi="Cambria"/>
          <w:color w:val="136C73"/>
          <w:sz w:val="28"/>
          <w:szCs w:val="28"/>
          <w:lang w:eastAsia="lt-LT"/>
        </w:rPr>
      </w:pPr>
      <w:r>
        <w:rPr>
          <w:rFonts w:ascii="Cambria" w:eastAsia="Calibri" w:hAnsi="Cambria"/>
          <w:color w:val="136C73"/>
          <w:sz w:val="28"/>
          <w:szCs w:val="28"/>
          <w:lang w:eastAsia="lt-LT"/>
        </w:rPr>
        <w:t>CENT</w:t>
      </w:r>
      <w:r w:rsidR="00C72D32">
        <w:rPr>
          <w:rFonts w:ascii="Cambria" w:eastAsia="Calibri" w:hAnsi="Cambria"/>
          <w:color w:val="136C73"/>
          <w:sz w:val="28"/>
          <w:szCs w:val="28"/>
          <w:lang w:eastAsia="lt-LT"/>
        </w:rPr>
        <w:t>RE</w:t>
      </w:r>
      <w:r>
        <w:rPr>
          <w:rFonts w:ascii="Cambria" w:eastAsia="Calibri" w:hAnsi="Cambria"/>
          <w:color w:val="136C73"/>
          <w:sz w:val="28"/>
          <w:szCs w:val="28"/>
          <w:lang w:eastAsia="lt-LT"/>
        </w:rPr>
        <w:t xml:space="preserve"> FOR QUALITY ASSESSMENT IN HIGHER EDUCATION</w:t>
      </w:r>
    </w:p>
    <w:p w14:paraId="61805B3E" w14:textId="77777777" w:rsidR="006501B9" w:rsidRPr="004715B5" w:rsidRDefault="006501B9" w:rsidP="006501B9">
      <w:pPr>
        <w:rPr>
          <w:rFonts w:ascii="Cambria" w:eastAsia="Calibri" w:hAnsi="Cambria"/>
          <w:color w:val="136C73"/>
          <w:lang w:eastAsia="lt-LT"/>
        </w:rPr>
      </w:pPr>
    </w:p>
    <w:p w14:paraId="143952C3" w14:textId="77777777" w:rsidR="006501B9" w:rsidRPr="00655C0A" w:rsidRDefault="006501B9" w:rsidP="006501B9">
      <w:pPr>
        <w:jc w:val="center"/>
        <w:rPr>
          <w:rFonts w:ascii="Cambria" w:eastAsia="Calibri" w:hAnsi="Cambria"/>
          <w:color w:val="136C73"/>
          <w:sz w:val="28"/>
          <w:szCs w:val="28"/>
          <w:lang w:eastAsia="lt-LT"/>
        </w:rPr>
      </w:pPr>
      <w:r w:rsidRPr="00655C0A">
        <w:rPr>
          <w:rFonts w:ascii="Cambria" w:eastAsia="Calibri" w:hAnsi="Cambria"/>
          <w:color w:val="136C73"/>
          <w:sz w:val="28"/>
          <w:szCs w:val="28"/>
          <w:lang w:eastAsia="lt-LT"/>
        </w:rPr>
        <w:t>––––––––––––––––––––––––––––––</w:t>
      </w:r>
    </w:p>
    <w:p w14:paraId="7628B244" w14:textId="77777777" w:rsidR="006501B9" w:rsidRPr="00655C0A" w:rsidRDefault="006501B9" w:rsidP="006501B9">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EVALUATION REPORT</w:t>
      </w:r>
    </w:p>
    <w:p w14:paraId="124BDA16" w14:textId="38C519E1" w:rsidR="006501B9" w:rsidRDefault="006501B9" w:rsidP="006501B9">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 xml:space="preserve">STUDY FIELD </w:t>
      </w:r>
      <w:r w:rsidR="008F7CE4">
        <w:rPr>
          <w:rFonts w:ascii="Cambria" w:eastAsia="Calibri" w:hAnsi="Cambria"/>
          <w:b/>
          <w:color w:val="136C73"/>
          <w:sz w:val="28"/>
          <w:szCs w:val="28"/>
          <w:lang w:eastAsia="lt-LT"/>
        </w:rPr>
        <w:t>OF</w:t>
      </w:r>
    </w:p>
    <w:p w14:paraId="02FA2961" w14:textId="337A04E7" w:rsidR="006501B9" w:rsidRPr="00655C0A" w:rsidRDefault="00DA757F" w:rsidP="006501B9">
      <w:pPr>
        <w:jc w:val="center"/>
        <w:rPr>
          <w:rFonts w:ascii="Cambria" w:eastAsia="Calibri" w:hAnsi="Cambria"/>
          <w:color w:val="136C73"/>
          <w:sz w:val="28"/>
          <w:szCs w:val="28"/>
          <w:lang w:eastAsia="lt-LT"/>
        </w:rPr>
      </w:pPr>
      <w:r>
        <w:rPr>
          <w:rFonts w:ascii="Cambria" w:eastAsia="Calibri" w:hAnsi="Cambria"/>
          <w:b/>
          <w:color w:val="136C73"/>
          <w:sz w:val="28"/>
          <w:szCs w:val="28"/>
          <w:lang w:eastAsia="lt-LT"/>
        </w:rPr>
        <w:t>FINANCE</w:t>
      </w:r>
    </w:p>
    <w:p w14:paraId="5212283B" w14:textId="5D028E30" w:rsidR="006501B9" w:rsidRPr="00655C0A" w:rsidRDefault="006501B9" w:rsidP="006501B9">
      <w:pPr>
        <w:jc w:val="center"/>
        <w:rPr>
          <w:rFonts w:ascii="Cambria" w:eastAsia="Calibri" w:hAnsi="Cambria"/>
          <w:color w:val="136C73"/>
          <w:sz w:val="28"/>
          <w:szCs w:val="28"/>
          <w:lang w:eastAsia="lt-LT"/>
        </w:rPr>
      </w:pPr>
      <w:r w:rsidRPr="00655C0A">
        <w:rPr>
          <w:rFonts w:ascii="Cambria" w:eastAsia="Calibri" w:hAnsi="Cambria"/>
          <w:color w:val="136C73"/>
          <w:sz w:val="28"/>
          <w:szCs w:val="28"/>
          <w:lang w:eastAsia="lt-LT"/>
        </w:rPr>
        <w:t xml:space="preserve">at </w:t>
      </w:r>
      <w:r w:rsidR="007F3B5E">
        <w:rPr>
          <w:rFonts w:ascii="Cambria" w:eastAsia="Calibri" w:hAnsi="Cambria"/>
          <w:color w:val="136C73"/>
          <w:sz w:val="28"/>
          <w:szCs w:val="28"/>
          <w:lang w:eastAsia="lt-LT"/>
        </w:rPr>
        <w:t>Vilnius University</w:t>
      </w:r>
    </w:p>
    <w:p w14:paraId="1D9E4FE8" w14:textId="77777777" w:rsidR="006501B9" w:rsidRPr="004715B5" w:rsidRDefault="006501B9" w:rsidP="006501B9">
      <w:pPr>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501B9" w:rsidRPr="004715B5" w14:paraId="7D9F705A" w14:textId="77777777" w:rsidTr="00752935">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30D774E1" w14:textId="31FC2247" w:rsidR="00DA757F" w:rsidRDefault="00DA757F" w:rsidP="00DA757F">
            <w:pPr>
              <w:tabs>
                <w:tab w:val="left" w:pos="0"/>
              </w:tabs>
              <w:rPr>
                <w:rFonts w:ascii="Cambria" w:eastAsia="Cambria" w:hAnsi="Cambria" w:cs="Cambria"/>
                <w:b/>
                <w:color w:val="FFFFFF"/>
              </w:rPr>
            </w:pPr>
            <w:r>
              <w:rPr>
                <w:rFonts w:ascii="Cambria" w:eastAsia="Cambria" w:hAnsi="Cambria" w:cs="Cambria"/>
                <w:b/>
                <w:color w:val="FFFFFF"/>
              </w:rPr>
              <w:t>Expert panel:</w:t>
            </w:r>
          </w:p>
          <w:p w14:paraId="54ABAED5"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Dr. Natalie Aleksandra Gurvitš-Suits (panel chairperson), </w:t>
            </w:r>
            <w:r>
              <w:rPr>
                <w:rFonts w:ascii="Cambria" w:eastAsia="Cambria" w:hAnsi="Cambria" w:cs="Cambria"/>
                <w:i/>
                <w:color w:val="FFFFFF"/>
              </w:rPr>
              <w:t>academic;</w:t>
            </w:r>
          </w:p>
          <w:p w14:paraId="595F0C13" w14:textId="675BE82F"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Dr., Helena Santos Rodrigues, </w:t>
            </w:r>
            <w:r>
              <w:rPr>
                <w:rFonts w:ascii="Cambria" w:eastAsia="Cambria" w:hAnsi="Cambria" w:cs="Cambria"/>
                <w:i/>
                <w:color w:val="FFFFFF"/>
              </w:rPr>
              <w:t>academic member;</w:t>
            </w:r>
          </w:p>
          <w:p w14:paraId="2E5F27EB"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Prof. Dr. Bohumil Stádník, </w:t>
            </w:r>
            <w:r>
              <w:rPr>
                <w:rFonts w:ascii="Cambria" w:eastAsia="Cambria" w:hAnsi="Cambria" w:cs="Cambria"/>
                <w:i/>
                <w:color w:val="FFFFFF"/>
              </w:rPr>
              <w:t>academic member;</w:t>
            </w:r>
          </w:p>
          <w:p w14:paraId="138B353F" w14:textId="77777777"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Ms Giedrė Gečiauskienė, </w:t>
            </w:r>
            <w:r>
              <w:rPr>
                <w:rFonts w:ascii="Cambria" w:eastAsia="Cambria" w:hAnsi="Cambria" w:cs="Cambria"/>
                <w:i/>
                <w:color w:val="FFFFFF"/>
              </w:rPr>
              <w:t xml:space="preserve">representative of social partners; </w:t>
            </w:r>
          </w:p>
          <w:p w14:paraId="5E866151" w14:textId="43D94FA2" w:rsidR="00DA757F" w:rsidRDefault="00DA757F" w:rsidP="00DA757F">
            <w:pPr>
              <w:numPr>
                <w:ilvl w:val="0"/>
                <w:numId w:val="17"/>
              </w:numPr>
              <w:tabs>
                <w:tab w:val="left" w:pos="0"/>
              </w:tabs>
              <w:spacing w:line="360" w:lineRule="auto"/>
              <w:ind w:left="729" w:hanging="425"/>
              <w:rPr>
                <w:rFonts w:ascii="Cambria" w:eastAsia="Cambria" w:hAnsi="Cambria" w:cs="Cambria"/>
                <w:b/>
                <w:color w:val="FFFFFF"/>
              </w:rPr>
            </w:pPr>
            <w:r>
              <w:rPr>
                <w:rFonts w:ascii="Cambria" w:eastAsia="Cambria" w:hAnsi="Cambria" w:cs="Cambria"/>
                <w:b/>
                <w:color w:val="FFFFFF"/>
              </w:rPr>
              <w:t xml:space="preserve">Mr. Simonas Radzevičius, </w:t>
            </w:r>
            <w:r>
              <w:rPr>
                <w:rFonts w:ascii="Cambria" w:eastAsia="Cambria" w:hAnsi="Cambria" w:cs="Cambria"/>
                <w:i/>
                <w:color w:val="FFFFFF"/>
              </w:rPr>
              <w:t>student representative</w:t>
            </w:r>
            <w:r>
              <w:rPr>
                <w:rFonts w:ascii="Cambria" w:eastAsia="Cambria" w:hAnsi="Cambria" w:cs="Cambria"/>
                <w:color w:val="FFFFFF"/>
              </w:rPr>
              <w:t>.</w:t>
            </w:r>
          </w:p>
          <w:p w14:paraId="64503970" w14:textId="77777777" w:rsidR="00DA757F" w:rsidRDefault="00DA757F" w:rsidP="00DA757F">
            <w:pPr>
              <w:tabs>
                <w:tab w:val="left" w:pos="0"/>
              </w:tabs>
              <w:rPr>
                <w:rFonts w:ascii="Cambria" w:eastAsia="Cambria" w:hAnsi="Cambria" w:cs="Cambria"/>
                <w:b/>
                <w:color w:val="FFFFFF"/>
              </w:rPr>
            </w:pPr>
          </w:p>
          <w:p w14:paraId="1B96A75E" w14:textId="74B875CB" w:rsidR="006501B9" w:rsidRPr="004715B5" w:rsidRDefault="00DA757F" w:rsidP="00DA757F">
            <w:pPr>
              <w:tabs>
                <w:tab w:val="left" w:pos="0"/>
              </w:tabs>
              <w:rPr>
                <w:rFonts w:ascii="Cambria" w:eastAsia="Calibri" w:hAnsi="Cambria"/>
                <w:b/>
                <w:i/>
                <w:color w:val="571C1F"/>
                <w:lang w:eastAsia="lt-LT"/>
              </w:rPr>
            </w:pPr>
            <w:r>
              <w:rPr>
                <w:rFonts w:ascii="Cambria" w:eastAsia="Cambria" w:hAnsi="Cambria" w:cs="Cambria"/>
                <w:b/>
                <w:color w:val="FFFFFF"/>
              </w:rPr>
              <w:t xml:space="preserve">Evaluation coordinator – </w:t>
            </w:r>
            <w:r>
              <w:rPr>
                <w:rFonts w:ascii="Cambria" w:eastAsia="Cambria" w:hAnsi="Cambria" w:cs="Cambria"/>
                <w:b/>
                <w:i/>
                <w:color w:val="FFFFFF"/>
              </w:rPr>
              <w:t>Mr. Gustas Straukas</w:t>
            </w:r>
          </w:p>
        </w:tc>
      </w:tr>
    </w:tbl>
    <w:p w14:paraId="68A6172B" w14:textId="77777777" w:rsidR="006501B9" w:rsidRDefault="006501B9" w:rsidP="006501B9">
      <w:pPr>
        <w:pStyle w:val="Betarp"/>
        <w:rPr>
          <w:lang w:val="en-GB" w:eastAsia="lt-LT"/>
        </w:rPr>
      </w:pPr>
    </w:p>
    <w:p w14:paraId="46D3AACE" w14:textId="77777777" w:rsidR="006501B9" w:rsidRDefault="006501B9" w:rsidP="006501B9">
      <w:pPr>
        <w:pStyle w:val="Betarp"/>
        <w:rPr>
          <w:rFonts w:ascii="Cambria" w:hAnsi="Cambria"/>
          <w:color w:val="136C73"/>
          <w:szCs w:val="24"/>
          <w:lang w:val="en-GB" w:eastAsia="lt-LT"/>
        </w:rPr>
      </w:pPr>
    </w:p>
    <w:p w14:paraId="414C870A" w14:textId="77777777" w:rsidR="006501B9" w:rsidRDefault="006501B9" w:rsidP="006501B9">
      <w:pPr>
        <w:pStyle w:val="Betarp"/>
        <w:rPr>
          <w:rFonts w:ascii="Cambria" w:hAnsi="Cambria"/>
          <w:color w:val="136C73"/>
          <w:szCs w:val="24"/>
          <w:lang w:val="en-GB" w:eastAsia="lt-LT"/>
        </w:rPr>
      </w:pPr>
    </w:p>
    <w:p w14:paraId="2FE55B2F" w14:textId="77777777" w:rsidR="006501B9" w:rsidRDefault="006501B9" w:rsidP="006501B9">
      <w:pPr>
        <w:pStyle w:val="Betarp"/>
        <w:rPr>
          <w:rFonts w:ascii="Cambria" w:hAnsi="Cambria"/>
          <w:color w:val="136C73"/>
          <w:szCs w:val="24"/>
          <w:lang w:val="en-GB" w:eastAsia="lt-LT"/>
        </w:rPr>
      </w:pPr>
    </w:p>
    <w:p w14:paraId="0CE7D7AB" w14:textId="77777777" w:rsidR="006501B9" w:rsidRDefault="006501B9" w:rsidP="006501B9">
      <w:pPr>
        <w:pStyle w:val="Betarp"/>
        <w:rPr>
          <w:rFonts w:ascii="Cambria" w:hAnsi="Cambria"/>
          <w:color w:val="136C73"/>
          <w:szCs w:val="24"/>
          <w:lang w:val="en-GB" w:eastAsia="lt-LT"/>
        </w:rPr>
      </w:pPr>
    </w:p>
    <w:p w14:paraId="35497A70" w14:textId="77777777" w:rsidR="006501B9" w:rsidRDefault="006501B9" w:rsidP="006501B9">
      <w:pPr>
        <w:pStyle w:val="Betarp"/>
        <w:rPr>
          <w:rFonts w:ascii="Cambria" w:hAnsi="Cambria"/>
          <w:color w:val="136C73"/>
          <w:szCs w:val="24"/>
          <w:lang w:val="en-GB" w:eastAsia="lt-LT"/>
        </w:rPr>
      </w:pPr>
    </w:p>
    <w:p w14:paraId="5EEAE0D2" w14:textId="77777777" w:rsidR="006501B9" w:rsidRDefault="006501B9" w:rsidP="006501B9">
      <w:pPr>
        <w:pStyle w:val="Betarp"/>
        <w:rPr>
          <w:rFonts w:ascii="Cambria" w:hAnsi="Cambria"/>
          <w:color w:val="136C73"/>
          <w:szCs w:val="24"/>
          <w:lang w:val="en-GB" w:eastAsia="lt-LT"/>
        </w:rPr>
      </w:pPr>
    </w:p>
    <w:p w14:paraId="73BFB2BA" w14:textId="77777777" w:rsidR="006501B9" w:rsidRDefault="006501B9" w:rsidP="006501B9">
      <w:pPr>
        <w:pStyle w:val="Betarp"/>
        <w:rPr>
          <w:rFonts w:ascii="Cambria" w:hAnsi="Cambria"/>
          <w:color w:val="136C73"/>
          <w:szCs w:val="24"/>
          <w:lang w:val="en-GB" w:eastAsia="lt-LT"/>
        </w:rPr>
      </w:pPr>
    </w:p>
    <w:p w14:paraId="1C386CA1" w14:textId="77777777" w:rsidR="000D4EE3" w:rsidRDefault="000D4EE3" w:rsidP="006501B9">
      <w:pPr>
        <w:pStyle w:val="Betarp"/>
        <w:rPr>
          <w:rFonts w:ascii="Cambria" w:hAnsi="Cambria"/>
          <w:color w:val="136C73"/>
          <w:szCs w:val="24"/>
          <w:lang w:val="en-GB" w:eastAsia="lt-LT"/>
        </w:rPr>
      </w:pPr>
    </w:p>
    <w:p w14:paraId="3BAC150F" w14:textId="77777777" w:rsidR="000D4EE3" w:rsidRDefault="000D4EE3" w:rsidP="006501B9">
      <w:pPr>
        <w:pStyle w:val="Betarp"/>
        <w:rPr>
          <w:rFonts w:ascii="Cambria" w:hAnsi="Cambria"/>
          <w:color w:val="136C73"/>
          <w:szCs w:val="24"/>
          <w:lang w:val="en-GB" w:eastAsia="lt-LT"/>
        </w:rPr>
      </w:pPr>
    </w:p>
    <w:p w14:paraId="53B0BF9B" w14:textId="77777777" w:rsidR="000D4EE3" w:rsidRDefault="000D4EE3" w:rsidP="006501B9">
      <w:pPr>
        <w:pStyle w:val="Betarp"/>
        <w:rPr>
          <w:rFonts w:ascii="Cambria" w:hAnsi="Cambria"/>
          <w:color w:val="136C73"/>
          <w:szCs w:val="24"/>
          <w:lang w:val="en-GB" w:eastAsia="lt-LT"/>
        </w:rPr>
      </w:pPr>
    </w:p>
    <w:p w14:paraId="3EB3915F" w14:textId="77777777" w:rsidR="000D4EE3" w:rsidRDefault="000D4EE3" w:rsidP="006501B9">
      <w:pPr>
        <w:pStyle w:val="Betarp"/>
        <w:rPr>
          <w:rFonts w:ascii="Cambria" w:hAnsi="Cambria"/>
          <w:color w:val="136C73"/>
          <w:szCs w:val="24"/>
          <w:lang w:val="en-GB" w:eastAsia="lt-LT"/>
        </w:rPr>
      </w:pPr>
    </w:p>
    <w:p w14:paraId="09DCD137" w14:textId="77777777" w:rsidR="000D4EE3" w:rsidRDefault="000D4EE3" w:rsidP="006501B9">
      <w:pPr>
        <w:pStyle w:val="Betarp"/>
        <w:rPr>
          <w:rFonts w:ascii="Cambria" w:hAnsi="Cambria"/>
          <w:color w:val="136C73"/>
          <w:szCs w:val="24"/>
          <w:lang w:val="en-GB" w:eastAsia="lt-LT"/>
        </w:rPr>
      </w:pPr>
    </w:p>
    <w:p w14:paraId="7752ED70" w14:textId="77777777" w:rsidR="006501B9" w:rsidRPr="00020165" w:rsidRDefault="006501B9" w:rsidP="006501B9">
      <w:pPr>
        <w:pStyle w:val="Betarp"/>
        <w:rPr>
          <w:rFonts w:ascii="Cambria" w:hAnsi="Cambria"/>
          <w:color w:val="136C73"/>
          <w:szCs w:val="24"/>
          <w:lang w:val="en-GB" w:eastAsia="lt-LT"/>
        </w:rPr>
      </w:pPr>
      <w:r w:rsidRPr="00020165">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6501B9" w:rsidRPr="00020165" w14:paraId="52AA642E" w14:textId="77777777" w:rsidTr="00752935">
        <w:tc>
          <w:tcPr>
            <w:tcW w:w="460" w:type="dxa"/>
            <w:shd w:val="clear" w:color="auto" w:fill="auto"/>
            <w:vAlign w:val="center"/>
          </w:tcPr>
          <w:p w14:paraId="436BE650" w14:textId="77777777" w:rsidR="006501B9" w:rsidRPr="00020165" w:rsidRDefault="006501B9" w:rsidP="00752935">
            <w:pPr>
              <w:pStyle w:val="Betarp"/>
              <w:rPr>
                <w:rFonts w:ascii="Cambria" w:hAnsi="Cambria"/>
                <w:color w:val="136C73"/>
                <w:szCs w:val="24"/>
                <w:lang w:val="en-GB" w:eastAsia="lt-LT"/>
              </w:rPr>
            </w:pPr>
            <w:r w:rsidRPr="00020165">
              <w:rPr>
                <w:rFonts w:ascii="Cambria" w:hAnsi="Cambria"/>
                <w:color w:val="136C73"/>
                <w:szCs w:val="24"/>
                <w:lang w:val="en-GB" w:eastAsia="lt-LT"/>
              </w:rPr>
              <w:t>©</w:t>
            </w:r>
          </w:p>
        </w:tc>
        <w:tc>
          <w:tcPr>
            <w:tcW w:w="6848" w:type="dxa"/>
            <w:shd w:val="clear" w:color="auto" w:fill="auto"/>
          </w:tcPr>
          <w:p w14:paraId="1D6F5206" w14:textId="77777777" w:rsidR="006501B9" w:rsidRPr="00020165" w:rsidRDefault="006501B9" w:rsidP="00752935">
            <w:pPr>
              <w:pStyle w:val="Betarp"/>
              <w:rPr>
                <w:rFonts w:ascii="Cambria" w:hAnsi="Cambria"/>
                <w:color w:val="136C73"/>
                <w:szCs w:val="24"/>
                <w:lang w:val="en-GB" w:eastAsia="lt-LT"/>
              </w:rPr>
            </w:pPr>
            <w:r w:rsidRPr="00020165">
              <w:rPr>
                <w:rFonts w:ascii="Cambria" w:hAnsi="Cambria"/>
                <w:color w:val="136C73"/>
                <w:szCs w:val="24"/>
                <w:lang w:val="en-GB" w:eastAsia="lt-LT"/>
              </w:rPr>
              <w:t>Centre for Quality Assessment in Higher Education</w:t>
            </w:r>
          </w:p>
        </w:tc>
      </w:tr>
    </w:tbl>
    <w:p w14:paraId="6DD214CC" w14:textId="77777777" w:rsidR="006501B9" w:rsidRPr="00020165" w:rsidRDefault="006501B9" w:rsidP="006501B9">
      <w:pPr>
        <w:rPr>
          <w:rFonts w:ascii="Cambria" w:eastAsia="Calibri" w:hAnsi="Cambria"/>
          <w:color w:val="136C73"/>
          <w:sz w:val="28"/>
          <w:szCs w:val="28"/>
          <w:lang w:eastAsia="lt-LT"/>
        </w:rPr>
      </w:pPr>
    </w:p>
    <w:p w14:paraId="2F74B904" w14:textId="77777777" w:rsidR="006501B9" w:rsidRPr="006D1CFD" w:rsidRDefault="006501B9" w:rsidP="006501B9">
      <w:pPr>
        <w:pStyle w:val="Porat"/>
        <w:jc w:val="center"/>
        <w:rPr>
          <w:rFonts w:ascii="Cambria" w:eastAsia="Calibri" w:hAnsi="Cambria" w:cs="Times New Roman"/>
          <w:color w:val="136C73"/>
          <w:sz w:val="24"/>
          <w:szCs w:val="24"/>
          <w:lang w:val="en-GB" w:eastAsia="lt-LT"/>
        </w:rPr>
      </w:pPr>
      <w:r w:rsidRPr="006D1CFD">
        <w:rPr>
          <w:rFonts w:ascii="Cambria" w:eastAsia="Calibri" w:hAnsi="Cambria" w:cs="Times New Roman"/>
          <w:color w:val="136C73"/>
          <w:sz w:val="24"/>
          <w:szCs w:val="24"/>
          <w:lang w:val="en-GB" w:eastAsia="lt-LT"/>
        </w:rPr>
        <w:t>Vilnius</w:t>
      </w:r>
    </w:p>
    <w:p w14:paraId="2BEA9F4D" w14:textId="51AEF312" w:rsidR="006501B9" w:rsidRDefault="006501B9" w:rsidP="006501B9">
      <w:pPr>
        <w:pStyle w:val="Porat"/>
        <w:jc w:val="center"/>
        <w:rPr>
          <w:rFonts w:ascii="Cambria" w:eastAsia="Calibri" w:hAnsi="Cambria" w:cs="Times New Roman"/>
          <w:color w:val="136C73"/>
          <w:sz w:val="24"/>
          <w:szCs w:val="24"/>
          <w:lang w:val="en-GB" w:eastAsia="lt-LT"/>
        </w:rPr>
      </w:pPr>
      <w:r w:rsidRPr="006D1CFD">
        <w:rPr>
          <w:rFonts w:ascii="Cambria" w:eastAsia="Calibri" w:hAnsi="Cambria" w:cs="Times New Roman"/>
          <w:color w:val="136C73"/>
          <w:sz w:val="24"/>
          <w:szCs w:val="24"/>
          <w:lang w:val="en-GB" w:eastAsia="lt-LT"/>
        </w:rPr>
        <w:t>202</w:t>
      </w:r>
      <w:r w:rsidR="00C7668B">
        <w:rPr>
          <w:rFonts w:ascii="Cambria" w:eastAsia="Calibri" w:hAnsi="Cambria" w:cs="Times New Roman"/>
          <w:color w:val="136C73"/>
          <w:sz w:val="24"/>
          <w:szCs w:val="24"/>
          <w:lang w:val="en-GB" w:eastAsia="lt-LT"/>
        </w:rPr>
        <w:t>3</w:t>
      </w:r>
    </w:p>
    <w:p w14:paraId="3FAFD806" w14:textId="77777777" w:rsidR="00DA757F" w:rsidRPr="006D1CFD" w:rsidRDefault="00DA757F" w:rsidP="006501B9">
      <w:pPr>
        <w:pStyle w:val="Porat"/>
        <w:jc w:val="center"/>
        <w:rPr>
          <w:rFonts w:ascii="Cambria" w:eastAsia="Calibri" w:hAnsi="Cambria" w:cs="Times New Roman"/>
          <w:color w:val="136C73"/>
          <w:sz w:val="24"/>
          <w:szCs w:val="24"/>
          <w:lang w:val="en-GB" w:eastAsia="lt-LT"/>
        </w:rPr>
      </w:pPr>
    </w:p>
    <w:p w14:paraId="26D7CCC4" w14:textId="7C526F89" w:rsidR="007F3B5E" w:rsidRDefault="0060015D" w:rsidP="007F3B5E">
      <w:pPr>
        <w:jc w:val="center"/>
        <w:rPr>
          <w:rFonts w:asciiTheme="majorHAnsi" w:hAnsiTheme="majorHAnsi"/>
          <w:b/>
          <w:color w:val="136C73"/>
          <w:sz w:val="28"/>
          <w:lang w:eastAsia="en-GB"/>
        </w:rPr>
      </w:pPr>
      <w:r w:rsidRPr="00CA6F8D">
        <w:rPr>
          <w:rFonts w:asciiTheme="majorHAnsi" w:hAnsiTheme="majorHAnsi"/>
          <w:b/>
          <w:color w:val="136C73"/>
          <w:sz w:val="28"/>
          <w:lang w:eastAsia="en-GB"/>
        </w:rPr>
        <w:t>Study Field Data</w:t>
      </w:r>
    </w:p>
    <w:p w14:paraId="018DE5B1" w14:textId="77777777" w:rsidR="00C42BDF" w:rsidRPr="00CA6F8D" w:rsidRDefault="00C42BDF" w:rsidP="007F3B5E">
      <w:pPr>
        <w:jc w:val="center"/>
        <w:rPr>
          <w:rFonts w:asciiTheme="majorHAnsi" w:hAnsiTheme="majorHAnsi"/>
          <w:b/>
          <w:color w:val="136C73"/>
          <w:sz w:val="28"/>
          <w:lang w:eastAsia="en-GB"/>
        </w:rPr>
      </w:pPr>
    </w:p>
    <w:tbl>
      <w:tblPr>
        <w:tblStyle w:val="Lentelstinklelis"/>
        <w:tblpPr w:leftFromText="180" w:rightFromText="180" w:vertAnchor="text" w:horzAnchor="margin" w:tblpX="-318" w:tblpY="82"/>
        <w:tblW w:w="5285" w:type="pct"/>
        <w:tblLayout w:type="fixed"/>
        <w:tblLook w:val="04A0" w:firstRow="1" w:lastRow="0" w:firstColumn="1" w:lastColumn="0" w:noHBand="0" w:noVBand="1"/>
      </w:tblPr>
      <w:tblGrid>
        <w:gridCol w:w="2511"/>
        <w:gridCol w:w="1917"/>
        <w:gridCol w:w="1917"/>
        <w:gridCol w:w="1917"/>
        <w:gridCol w:w="1915"/>
      </w:tblGrid>
      <w:tr w:rsidR="007F3B5E" w:rsidRPr="00CA6F8D" w14:paraId="573B79AA" w14:textId="77777777" w:rsidTr="007F3B5E">
        <w:trPr>
          <w:trHeight w:val="399"/>
        </w:trPr>
        <w:tc>
          <w:tcPr>
            <w:tcW w:w="1233" w:type="pct"/>
            <w:shd w:val="clear" w:color="136C73" w:fill="EEECE1" w:themeFill="background2"/>
            <w:vAlign w:val="center"/>
          </w:tcPr>
          <w:p w14:paraId="65456BE1" w14:textId="77777777" w:rsidR="007F3B5E" w:rsidRPr="003836AF" w:rsidRDefault="007F3B5E" w:rsidP="007F3B5E">
            <w:pPr>
              <w:rPr>
                <w:rFonts w:asciiTheme="majorHAnsi" w:hAnsiTheme="majorHAnsi"/>
                <w:color w:val="136C73"/>
                <w:lang w:eastAsia="en-GB"/>
              </w:rPr>
            </w:pPr>
            <w:r w:rsidRPr="003836AF">
              <w:rPr>
                <w:rFonts w:asciiTheme="majorHAnsi" w:eastAsia="MS Mincho" w:hAnsiTheme="majorHAnsi"/>
                <w:color w:val="136C73"/>
                <w:lang w:eastAsia="en-GB"/>
              </w:rPr>
              <w:t>Title of the study programme</w:t>
            </w:r>
          </w:p>
        </w:tc>
        <w:tc>
          <w:tcPr>
            <w:tcW w:w="942" w:type="pct"/>
            <w:shd w:val="clear" w:color="136C73" w:fill="FFFFFF" w:themeFill="background1"/>
            <w:vAlign w:val="center"/>
          </w:tcPr>
          <w:p w14:paraId="2560B4D3" w14:textId="4D9B85FC" w:rsidR="007F3B5E" w:rsidRPr="00687A0A" w:rsidRDefault="007F3B5E" w:rsidP="007F3B5E">
            <w:pPr>
              <w:rPr>
                <w:rFonts w:asciiTheme="majorHAnsi" w:hAnsiTheme="majorHAnsi"/>
                <w:b/>
                <w:i/>
                <w:lang w:eastAsia="en-GB"/>
              </w:rPr>
            </w:pPr>
            <w:r>
              <w:rPr>
                <w:rFonts w:ascii="Cambria" w:eastAsia="Cambria" w:hAnsi="Cambria" w:cs="Cambria"/>
                <w:b/>
                <w:i/>
              </w:rPr>
              <w:t xml:space="preserve">Applied </w:t>
            </w:r>
            <w:r w:rsidR="001C2DD2">
              <w:rPr>
                <w:rFonts w:ascii="Cambria" w:eastAsia="Cambria" w:hAnsi="Cambria" w:cs="Cambria"/>
                <w:b/>
                <w:i/>
              </w:rPr>
              <w:t>S</w:t>
            </w:r>
            <w:r>
              <w:rPr>
                <w:rFonts w:ascii="Cambria" w:eastAsia="Cambria" w:hAnsi="Cambria" w:cs="Cambria"/>
                <w:b/>
                <w:i/>
              </w:rPr>
              <w:t xml:space="preserve">ystems of </w:t>
            </w:r>
            <w:r w:rsidR="001C2DD2">
              <w:rPr>
                <w:rFonts w:ascii="Cambria" w:eastAsia="Cambria" w:hAnsi="Cambria" w:cs="Cambria"/>
                <w:b/>
                <w:i/>
              </w:rPr>
              <w:t>F</w:t>
            </w:r>
            <w:r>
              <w:rPr>
                <w:rFonts w:ascii="Cambria" w:eastAsia="Cambria" w:hAnsi="Cambria" w:cs="Cambria"/>
                <w:b/>
                <w:i/>
              </w:rPr>
              <w:t xml:space="preserve">inance and </w:t>
            </w:r>
            <w:r w:rsidR="001C2DD2">
              <w:rPr>
                <w:rFonts w:ascii="Cambria" w:eastAsia="Cambria" w:hAnsi="Cambria" w:cs="Cambria"/>
                <w:b/>
                <w:i/>
              </w:rPr>
              <w:t>A</w:t>
            </w:r>
            <w:r>
              <w:rPr>
                <w:rFonts w:ascii="Cambria" w:eastAsia="Cambria" w:hAnsi="Cambria" w:cs="Cambria"/>
                <w:b/>
                <w:i/>
              </w:rPr>
              <w:t>ccounting</w:t>
            </w:r>
          </w:p>
        </w:tc>
        <w:tc>
          <w:tcPr>
            <w:tcW w:w="942" w:type="pct"/>
            <w:shd w:val="clear" w:color="136C73" w:fill="FFFFFF" w:themeFill="background1"/>
            <w:vAlign w:val="center"/>
          </w:tcPr>
          <w:p w14:paraId="0A05CA4A" w14:textId="626FF68D" w:rsidR="007F3B5E" w:rsidRPr="00687A0A" w:rsidRDefault="007F3B5E" w:rsidP="007F3B5E">
            <w:pPr>
              <w:rPr>
                <w:rFonts w:asciiTheme="majorHAnsi" w:hAnsiTheme="majorHAnsi"/>
                <w:b/>
                <w:i/>
                <w:lang w:eastAsia="en-GB"/>
              </w:rPr>
            </w:pPr>
            <w:r>
              <w:rPr>
                <w:rFonts w:ascii="Cambria" w:eastAsia="Cambria" w:hAnsi="Cambria" w:cs="Cambria"/>
                <w:b/>
                <w:i/>
              </w:rPr>
              <w:t xml:space="preserve">Business </w:t>
            </w:r>
            <w:r w:rsidR="001C2DD2">
              <w:rPr>
                <w:rFonts w:ascii="Cambria" w:eastAsia="Cambria" w:hAnsi="Cambria" w:cs="Cambria"/>
                <w:b/>
                <w:i/>
              </w:rPr>
              <w:t>F</w:t>
            </w:r>
            <w:r>
              <w:rPr>
                <w:rFonts w:ascii="Cambria" w:eastAsia="Cambria" w:hAnsi="Cambria" w:cs="Cambria"/>
                <w:b/>
                <w:i/>
              </w:rPr>
              <w:t>inance</w:t>
            </w:r>
          </w:p>
        </w:tc>
        <w:tc>
          <w:tcPr>
            <w:tcW w:w="942" w:type="pct"/>
            <w:shd w:val="clear" w:color="136C73" w:fill="FFFFFF" w:themeFill="background1"/>
            <w:vAlign w:val="center"/>
          </w:tcPr>
          <w:p w14:paraId="1B2E1EE0" w14:textId="56577D1F" w:rsidR="007F3B5E" w:rsidRPr="00687A0A" w:rsidRDefault="007F3B5E" w:rsidP="007F3B5E">
            <w:pPr>
              <w:rPr>
                <w:rFonts w:asciiTheme="majorHAnsi" w:hAnsiTheme="majorHAnsi"/>
                <w:b/>
                <w:i/>
                <w:lang w:eastAsia="en-GB"/>
              </w:rPr>
            </w:pPr>
            <w:r>
              <w:rPr>
                <w:rFonts w:ascii="Cambria" w:eastAsia="Cambria" w:hAnsi="Cambria" w:cs="Cambria"/>
                <w:b/>
                <w:i/>
              </w:rPr>
              <w:t>Accounting and Financial Management</w:t>
            </w:r>
          </w:p>
        </w:tc>
        <w:tc>
          <w:tcPr>
            <w:tcW w:w="942" w:type="pct"/>
            <w:shd w:val="clear" w:color="136C73" w:fill="FFFFFF" w:themeFill="background1"/>
            <w:vAlign w:val="center"/>
          </w:tcPr>
          <w:p w14:paraId="53632E5F" w14:textId="75680120" w:rsidR="007F3B5E" w:rsidRPr="00687A0A" w:rsidRDefault="007F3B5E" w:rsidP="007F3B5E">
            <w:pPr>
              <w:rPr>
                <w:rFonts w:asciiTheme="majorHAnsi" w:hAnsiTheme="majorHAnsi"/>
                <w:b/>
                <w:i/>
                <w:lang w:eastAsia="en-GB"/>
              </w:rPr>
            </w:pPr>
            <w:r>
              <w:rPr>
                <w:rFonts w:ascii="Cambria" w:eastAsia="Cambria" w:hAnsi="Cambria" w:cs="Cambria"/>
                <w:b/>
                <w:i/>
              </w:rPr>
              <w:t>Sustainable Corporate Finance and Investments*</w:t>
            </w:r>
          </w:p>
        </w:tc>
      </w:tr>
      <w:tr w:rsidR="007F3B5E" w:rsidRPr="00CA6F8D" w14:paraId="311F7859" w14:textId="77777777" w:rsidTr="007F3B5E">
        <w:trPr>
          <w:trHeight w:val="399"/>
        </w:trPr>
        <w:tc>
          <w:tcPr>
            <w:tcW w:w="1233" w:type="pct"/>
            <w:shd w:val="clear" w:color="auto" w:fill="EEECE1" w:themeFill="background2"/>
            <w:vAlign w:val="center"/>
          </w:tcPr>
          <w:p w14:paraId="1FB7550A" w14:textId="77777777" w:rsidR="007F3B5E" w:rsidRPr="003836AF" w:rsidRDefault="007F3B5E" w:rsidP="007F3B5E">
            <w:pPr>
              <w:rPr>
                <w:rFonts w:asciiTheme="majorHAnsi" w:eastAsia="MS Mincho" w:hAnsiTheme="majorHAnsi"/>
                <w:color w:val="136C73"/>
                <w:lang w:eastAsia="en-GB"/>
              </w:rPr>
            </w:pPr>
            <w:r w:rsidRPr="003836AF">
              <w:rPr>
                <w:rFonts w:asciiTheme="majorHAnsi" w:eastAsia="MS Mincho" w:hAnsiTheme="majorHAnsi"/>
                <w:color w:val="136C73"/>
                <w:lang w:eastAsia="en-GB"/>
              </w:rPr>
              <w:t>State code</w:t>
            </w:r>
          </w:p>
        </w:tc>
        <w:tc>
          <w:tcPr>
            <w:tcW w:w="942" w:type="pct"/>
            <w:vAlign w:val="center"/>
          </w:tcPr>
          <w:p w14:paraId="7EE794E5" w14:textId="320013EC" w:rsidR="007F3B5E" w:rsidRPr="00687A0A" w:rsidRDefault="007F3B5E" w:rsidP="007F3B5E">
            <w:pPr>
              <w:rPr>
                <w:rStyle w:val="fontstyle01"/>
                <w:b/>
              </w:rPr>
            </w:pPr>
            <w:r>
              <w:t>6121LX016</w:t>
            </w:r>
          </w:p>
        </w:tc>
        <w:tc>
          <w:tcPr>
            <w:tcW w:w="942" w:type="pct"/>
            <w:vAlign w:val="center"/>
          </w:tcPr>
          <w:p w14:paraId="15481B64" w14:textId="480922C5" w:rsidR="007F3B5E" w:rsidRPr="00687A0A" w:rsidRDefault="007F3B5E" w:rsidP="007F3B5E">
            <w:pPr>
              <w:rPr>
                <w:rStyle w:val="fontstyle01"/>
                <w:b/>
              </w:rPr>
            </w:pPr>
            <w:r>
              <w:t>6121LX015</w:t>
            </w:r>
          </w:p>
        </w:tc>
        <w:tc>
          <w:tcPr>
            <w:tcW w:w="942" w:type="pct"/>
            <w:vAlign w:val="center"/>
          </w:tcPr>
          <w:p w14:paraId="0A4F8B19" w14:textId="2187B7D6" w:rsidR="007F3B5E" w:rsidRPr="00687A0A" w:rsidRDefault="007F3B5E" w:rsidP="007F3B5E">
            <w:pPr>
              <w:rPr>
                <w:rStyle w:val="fontstyle01"/>
                <w:b/>
              </w:rPr>
            </w:pPr>
            <w:r>
              <w:t>6211LX097</w:t>
            </w:r>
          </w:p>
        </w:tc>
        <w:tc>
          <w:tcPr>
            <w:tcW w:w="942" w:type="pct"/>
            <w:vAlign w:val="center"/>
          </w:tcPr>
          <w:p w14:paraId="2897E14D" w14:textId="6EA43F2B" w:rsidR="007F3B5E" w:rsidRPr="00687A0A" w:rsidRDefault="007F3B5E" w:rsidP="007F3B5E">
            <w:pPr>
              <w:rPr>
                <w:rStyle w:val="fontstyle01"/>
                <w:b/>
              </w:rPr>
            </w:pPr>
            <w:r>
              <w:t>6211LX021</w:t>
            </w:r>
          </w:p>
        </w:tc>
      </w:tr>
      <w:tr w:rsidR="007F3B5E" w:rsidRPr="00CA6F8D" w14:paraId="7DCB164D" w14:textId="77777777" w:rsidTr="007F3B5E">
        <w:trPr>
          <w:trHeight w:val="399"/>
        </w:trPr>
        <w:tc>
          <w:tcPr>
            <w:tcW w:w="1233" w:type="pct"/>
            <w:shd w:val="clear" w:color="auto" w:fill="EEECE1" w:themeFill="background2"/>
            <w:vAlign w:val="center"/>
          </w:tcPr>
          <w:p w14:paraId="1F58CEC4" w14:textId="77777777" w:rsidR="007F3B5E" w:rsidRPr="003836AF" w:rsidRDefault="007F3B5E" w:rsidP="007F3B5E">
            <w:pPr>
              <w:rPr>
                <w:rFonts w:asciiTheme="majorHAnsi" w:eastAsia="MS Mincho" w:hAnsiTheme="majorHAnsi"/>
                <w:color w:val="136C73"/>
                <w:lang w:eastAsia="en-GB"/>
              </w:rPr>
            </w:pPr>
            <w:r w:rsidRPr="003836AF">
              <w:rPr>
                <w:rFonts w:asciiTheme="majorHAnsi" w:eastAsia="MS Mincho" w:hAnsiTheme="majorHAnsi"/>
                <w:color w:val="136C73"/>
                <w:lang w:eastAsia="en-GB"/>
              </w:rPr>
              <w:t>Type of studies</w:t>
            </w:r>
          </w:p>
        </w:tc>
        <w:tc>
          <w:tcPr>
            <w:tcW w:w="942" w:type="pct"/>
            <w:vAlign w:val="center"/>
          </w:tcPr>
          <w:p w14:paraId="6D7906E0" w14:textId="2E1837D4" w:rsidR="007F3B5E" w:rsidRDefault="007F3B5E" w:rsidP="007F3B5E">
            <w:pPr>
              <w:rPr>
                <w:rFonts w:asciiTheme="majorHAnsi" w:hAnsiTheme="majorHAnsi"/>
                <w:lang w:eastAsia="en-GB"/>
              </w:rPr>
            </w:pPr>
            <w:r>
              <w:rPr>
                <w:rFonts w:ascii="Cambria" w:eastAsia="Cambria" w:hAnsi="Cambria" w:cs="Cambria"/>
              </w:rPr>
              <w:t>University studies</w:t>
            </w:r>
          </w:p>
        </w:tc>
        <w:tc>
          <w:tcPr>
            <w:tcW w:w="942" w:type="pct"/>
            <w:vAlign w:val="center"/>
          </w:tcPr>
          <w:p w14:paraId="5709AF64" w14:textId="7222865F" w:rsidR="007F3B5E" w:rsidRDefault="007F3B5E" w:rsidP="007F3B5E">
            <w:pPr>
              <w:rPr>
                <w:rFonts w:asciiTheme="majorHAnsi" w:hAnsiTheme="majorHAnsi"/>
                <w:lang w:eastAsia="en-GB"/>
              </w:rPr>
            </w:pPr>
            <w:r>
              <w:rPr>
                <w:rFonts w:ascii="Cambria" w:eastAsia="Cambria" w:hAnsi="Cambria" w:cs="Cambria"/>
              </w:rPr>
              <w:t>University studies</w:t>
            </w:r>
          </w:p>
        </w:tc>
        <w:tc>
          <w:tcPr>
            <w:tcW w:w="942" w:type="pct"/>
            <w:vAlign w:val="center"/>
          </w:tcPr>
          <w:p w14:paraId="299A7E73" w14:textId="3189D9DB" w:rsidR="007F3B5E" w:rsidRDefault="007F3B5E" w:rsidP="007F3B5E">
            <w:pPr>
              <w:rPr>
                <w:rFonts w:asciiTheme="majorHAnsi" w:hAnsiTheme="majorHAnsi"/>
                <w:lang w:eastAsia="en-GB"/>
              </w:rPr>
            </w:pPr>
            <w:r>
              <w:rPr>
                <w:rFonts w:ascii="Cambria" w:eastAsia="Cambria" w:hAnsi="Cambria" w:cs="Cambria"/>
              </w:rPr>
              <w:t>University studies</w:t>
            </w:r>
          </w:p>
        </w:tc>
        <w:tc>
          <w:tcPr>
            <w:tcW w:w="942" w:type="pct"/>
            <w:vAlign w:val="center"/>
          </w:tcPr>
          <w:p w14:paraId="26F1C391" w14:textId="10777D67" w:rsidR="007F3B5E" w:rsidRDefault="007F3B5E" w:rsidP="007F3B5E">
            <w:pPr>
              <w:rPr>
                <w:rFonts w:asciiTheme="majorHAnsi" w:hAnsiTheme="majorHAnsi"/>
                <w:lang w:eastAsia="en-GB"/>
              </w:rPr>
            </w:pPr>
            <w:r>
              <w:rPr>
                <w:rFonts w:ascii="Cambria" w:eastAsia="Cambria" w:hAnsi="Cambria" w:cs="Cambria"/>
              </w:rPr>
              <w:t>University studies</w:t>
            </w:r>
          </w:p>
        </w:tc>
      </w:tr>
      <w:tr w:rsidR="007F3B5E" w:rsidRPr="00CA6F8D" w14:paraId="2FAAE803" w14:textId="77777777" w:rsidTr="007F3B5E">
        <w:trPr>
          <w:trHeight w:val="399"/>
        </w:trPr>
        <w:tc>
          <w:tcPr>
            <w:tcW w:w="1233" w:type="pct"/>
            <w:shd w:val="clear" w:color="auto" w:fill="EEECE1" w:themeFill="background2"/>
            <w:vAlign w:val="center"/>
          </w:tcPr>
          <w:p w14:paraId="73237717" w14:textId="77777777" w:rsidR="007F3B5E" w:rsidRPr="003836AF" w:rsidRDefault="007F3B5E" w:rsidP="007F3B5E">
            <w:pPr>
              <w:rPr>
                <w:rFonts w:asciiTheme="majorHAnsi" w:eastAsia="MS Mincho" w:hAnsiTheme="majorHAnsi"/>
                <w:color w:val="136C73"/>
                <w:lang w:eastAsia="en-GB"/>
              </w:rPr>
            </w:pPr>
            <w:r w:rsidRPr="003836AF">
              <w:rPr>
                <w:rFonts w:asciiTheme="majorHAnsi" w:eastAsia="MS Mincho" w:hAnsiTheme="majorHAnsi"/>
                <w:color w:val="136C73"/>
                <w:lang w:eastAsia="en-GB"/>
              </w:rPr>
              <w:t>Cycle of studies</w:t>
            </w:r>
          </w:p>
        </w:tc>
        <w:tc>
          <w:tcPr>
            <w:tcW w:w="942" w:type="pct"/>
            <w:vAlign w:val="center"/>
          </w:tcPr>
          <w:p w14:paraId="2374DB07" w14:textId="53129FE6" w:rsidR="007F3B5E" w:rsidRDefault="007F3B5E" w:rsidP="007F3B5E">
            <w:pPr>
              <w:rPr>
                <w:rFonts w:asciiTheme="majorHAnsi" w:hAnsiTheme="majorHAnsi"/>
                <w:lang w:eastAsia="en-GB"/>
              </w:rPr>
            </w:pPr>
            <w:r>
              <w:rPr>
                <w:rFonts w:ascii="Cambria" w:eastAsia="Cambria" w:hAnsi="Cambria" w:cs="Cambria"/>
              </w:rPr>
              <w:t>First</w:t>
            </w:r>
          </w:p>
        </w:tc>
        <w:tc>
          <w:tcPr>
            <w:tcW w:w="942" w:type="pct"/>
            <w:vAlign w:val="center"/>
          </w:tcPr>
          <w:p w14:paraId="55036499" w14:textId="0C8D1F56" w:rsidR="007F3B5E" w:rsidRDefault="007F3B5E" w:rsidP="007F3B5E">
            <w:pPr>
              <w:rPr>
                <w:rFonts w:asciiTheme="majorHAnsi" w:hAnsiTheme="majorHAnsi"/>
                <w:lang w:eastAsia="en-GB"/>
              </w:rPr>
            </w:pPr>
            <w:r>
              <w:rPr>
                <w:rFonts w:ascii="Cambria" w:eastAsia="Cambria" w:hAnsi="Cambria" w:cs="Cambria"/>
              </w:rPr>
              <w:t>First</w:t>
            </w:r>
          </w:p>
        </w:tc>
        <w:tc>
          <w:tcPr>
            <w:tcW w:w="942" w:type="pct"/>
            <w:vAlign w:val="center"/>
          </w:tcPr>
          <w:p w14:paraId="7E371F3D" w14:textId="1CF7E57C" w:rsidR="007F3B5E" w:rsidRDefault="007F3B5E" w:rsidP="007F3B5E">
            <w:pPr>
              <w:rPr>
                <w:rFonts w:asciiTheme="majorHAnsi" w:hAnsiTheme="majorHAnsi"/>
                <w:lang w:eastAsia="en-GB"/>
              </w:rPr>
            </w:pPr>
            <w:r>
              <w:rPr>
                <w:rFonts w:ascii="Cambria" w:eastAsia="Cambria" w:hAnsi="Cambria" w:cs="Cambria"/>
              </w:rPr>
              <w:t>Second</w:t>
            </w:r>
          </w:p>
        </w:tc>
        <w:tc>
          <w:tcPr>
            <w:tcW w:w="942" w:type="pct"/>
            <w:vAlign w:val="center"/>
          </w:tcPr>
          <w:p w14:paraId="23B66950" w14:textId="6D2B8536" w:rsidR="007F3B5E" w:rsidRDefault="007F3B5E" w:rsidP="007F3B5E">
            <w:pPr>
              <w:rPr>
                <w:rFonts w:asciiTheme="majorHAnsi" w:hAnsiTheme="majorHAnsi"/>
                <w:lang w:eastAsia="en-GB"/>
              </w:rPr>
            </w:pPr>
            <w:r>
              <w:rPr>
                <w:rFonts w:ascii="Cambria" w:eastAsia="Cambria" w:hAnsi="Cambria" w:cs="Cambria"/>
              </w:rPr>
              <w:t>Second</w:t>
            </w:r>
          </w:p>
        </w:tc>
      </w:tr>
      <w:tr w:rsidR="007F3B5E" w:rsidRPr="00CA6F8D" w14:paraId="77E53CB0" w14:textId="77777777" w:rsidTr="007F3B5E">
        <w:trPr>
          <w:trHeight w:val="399"/>
        </w:trPr>
        <w:tc>
          <w:tcPr>
            <w:tcW w:w="1233" w:type="pct"/>
            <w:shd w:val="clear" w:color="auto" w:fill="EEECE1" w:themeFill="background2"/>
            <w:vAlign w:val="center"/>
          </w:tcPr>
          <w:p w14:paraId="4A938066" w14:textId="77777777" w:rsidR="007F3B5E" w:rsidRPr="003836AF" w:rsidRDefault="007F3B5E" w:rsidP="007F3B5E">
            <w:pPr>
              <w:rPr>
                <w:rFonts w:asciiTheme="majorHAnsi" w:eastAsia="MS Mincho" w:hAnsiTheme="majorHAnsi"/>
                <w:color w:val="136C73"/>
                <w:lang w:eastAsia="en-GB"/>
              </w:rPr>
            </w:pPr>
            <w:r w:rsidRPr="003836AF">
              <w:rPr>
                <w:rFonts w:asciiTheme="majorHAnsi" w:eastAsia="MS Mincho" w:hAnsiTheme="majorHAnsi"/>
                <w:color w:val="136C73"/>
                <w:lang w:eastAsia="en-GB"/>
              </w:rPr>
              <w:t>Mode of study and duration (in years)</w:t>
            </w:r>
          </w:p>
        </w:tc>
        <w:tc>
          <w:tcPr>
            <w:tcW w:w="942" w:type="pct"/>
            <w:vAlign w:val="center"/>
          </w:tcPr>
          <w:p w14:paraId="2CE7FEEC" w14:textId="39A2472D" w:rsidR="007F3B5E" w:rsidRDefault="007F3B5E" w:rsidP="007F3B5E">
            <w:pPr>
              <w:rPr>
                <w:rFonts w:asciiTheme="majorHAnsi" w:hAnsiTheme="majorHAnsi"/>
                <w:lang w:eastAsia="en-GB"/>
              </w:rPr>
            </w:pPr>
            <w:r>
              <w:rPr>
                <w:rFonts w:ascii="Cambria" w:eastAsia="Cambria" w:hAnsi="Cambria" w:cs="Cambria"/>
              </w:rPr>
              <w:t xml:space="preserve">Full time, 4 years </w:t>
            </w:r>
          </w:p>
        </w:tc>
        <w:tc>
          <w:tcPr>
            <w:tcW w:w="942" w:type="pct"/>
            <w:vAlign w:val="center"/>
          </w:tcPr>
          <w:p w14:paraId="5B2B7794" w14:textId="21916C2E" w:rsidR="007F3B5E" w:rsidRDefault="007F3B5E" w:rsidP="007F3B5E">
            <w:pPr>
              <w:rPr>
                <w:rFonts w:asciiTheme="majorHAnsi" w:hAnsiTheme="majorHAnsi"/>
                <w:lang w:eastAsia="en-GB"/>
              </w:rPr>
            </w:pPr>
            <w:r>
              <w:rPr>
                <w:rFonts w:ascii="Cambria" w:eastAsia="Cambria" w:hAnsi="Cambria" w:cs="Cambria"/>
              </w:rPr>
              <w:t>Full time, 3.5 years</w:t>
            </w:r>
          </w:p>
        </w:tc>
        <w:tc>
          <w:tcPr>
            <w:tcW w:w="942" w:type="pct"/>
            <w:vAlign w:val="center"/>
          </w:tcPr>
          <w:p w14:paraId="2D974C6C" w14:textId="62EFEA97" w:rsidR="007F3B5E" w:rsidRDefault="007F3B5E" w:rsidP="007F3B5E">
            <w:pPr>
              <w:rPr>
                <w:rFonts w:asciiTheme="majorHAnsi" w:hAnsiTheme="majorHAnsi"/>
                <w:lang w:eastAsia="en-GB"/>
              </w:rPr>
            </w:pPr>
            <w:r>
              <w:rPr>
                <w:rFonts w:ascii="Cambria" w:eastAsia="Cambria" w:hAnsi="Cambria" w:cs="Cambria"/>
              </w:rPr>
              <w:t xml:space="preserve">Full time, 2 years </w:t>
            </w:r>
          </w:p>
        </w:tc>
        <w:tc>
          <w:tcPr>
            <w:tcW w:w="942" w:type="pct"/>
            <w:vAlign w:val="center"/>
          </w:tcPr>
          <w:p w14:paraId="205B950A" w14:textId="29078071" w:rsidR="007F3B5E" w:rsidRDefault="007F3B5E" w:rsidP="007F3B5E">
            <w:pPr>
              <w:rPr>
                <w:rFonts w:asciiTheme="majorHAnsi" w:hAnsiTheme="majorHAnsi"/>
                <w:lang w:eastAsia="en-GB"/>
              </w:rPr>
            </w:pPr>
            <w:r>
              <w:rPr>
                <w:rFonts w:ascii="Cambria" w:eastAsia="Cambria" w:hAnsi="Cambria" w:cs="Cambria"/>
              </w:rPr>
              <w:t>Full time, 1.5 year</w:t>
            </w:r>
          </w:p>
        </w:tc>
      </w:tr>
      <w:tr w:rsidR="007F3B5E" w:rsidRPr="00CA6F8D" w14:paraId="2F802BE4" w14:textId="77777777" w:rsidTr="007F3B5E">
        <w:trPr>
          <w:trHeight w:val="399"/>
        </w:trPr>
        <w:tc>
          <w:tcPr>
            <w:tcW w:w="1233" w:type="pct"/>
            <w:shd w:val="clear" w:color="auto" w:fill="EEECE1" w:themeFill="background2"/>
            <w:vAlign w:val="center"/>
          </w:tcPr>
          <w:p w14:paraId="305623E6" w14:textId="77777777" w:rsidR="007F3B5E" w:rsidRPr="003836AF" w:rsidRDefault="007F3B5E" w:rsidP="007F3B5E">
            <w:pPr>
              <w:rPr>
                <w:rFonts w:asciiTheme="majorHAnsi" w:eastAsia="MS Mincho" w:hAnsiTheme="majorHAnsi"/>
                <w:color w:val="136C73"/>
                <w:lang w:eastAsia="en-GB"/>
              </w:rPr>
            </w:pPr>
            <w:r w:rsidRPr="003836AF">
              <w:rPr>
                <w:rFonts w:asciiTheme="majorHAnsi" w:eastAsia="MS Mincho" w:hAnsiTheme="majorHAnsi"/>
                <w:color w:val="136C73"/>
                <w:lang w:eastAsia="en-GB"/>
              </w:rPr>
              <w:t>Credit volume</w:t>
            </w:r>
          </w:p>
        </w:tc>
        <w:tc>
          <w:tcPr>
            <w:tcW w:w="942" w:type="pct"/>
            <w:vAlign w:val="center"/>
          </w:tcPr>
          <w:p w14:paraId="3FF8AB31" w14:textId="1FD743DF" w:rsidR="007F3B5E" w:rsidRDefault="007F3B5E" w:rsidP="007F3B5E">
            <w:pPr>
              <w:rPr>
                <w:rFonts w:asciiTheme="majorHAnsi" w:hAnsiTheme="majorHAnsi"/>
                <w:lang w:eastAsia="en-GB"/>
              </w:rPr>
            </w:pPr>
            <w:r>
              <w:rPr>
                <w:rFonts w:ascii="Cambria" w:eastAsia="Cambria" w:hAnsi="Cambria" w:cs="Cambria"/>
              </w:rPr>
              <w:t>240</w:t>
            </w:r>
          </w:p>
        </w:tc>
        <w:tc>
          <w:tcPr>
            <w:tcW w:w="942" w:type="pct"/>
            <w:vAlign w:val="center"/>
          </w:tcPr>
          <w:p w14:paraId="41CC41A8" w14:textId="20538D2B" w:rsidR="007F3B5E" w:rsidRDefault="007F3B5E" w:rsidP="007F3B5E">
            <w:pPr>
              <w:rPr>
                <w:rFonts w:asciiTheme="majorHAnsi" w:hAnsiTheme="majorHAnsi"/>
                <w:lang w:eastAsia="en-GB"/>
              </w:rPr>
            </w:pPr>
            <w:r>
              <w:rPr>
                <w:rFonts w:ascii="Cambria" w:eastAsia="Cambria" w:hAnsi="Cambria" w:cs="Cambria"/>
              </w:rPr>
              <w:t>210</w:t>
            </w:r>
          </w:p>
        </w:tc>
        <w:tc>
          <w:tcPr>
            <w:tcW w:w="942" w:type="pct"/>
            <w:vAlign w:val="center"/>
          </w:tcPr>
          <w:p w14:paraId="53FF8F1D" w14:textId="405B6537" w:rsidR="007F3B5E" w:rsidRDefault="007F3B5E" w:rsidP="007F3B5E">
            <w:pPr>
              <w:rPr>
                <w:rFonts w:asciiTheme="majorHAnsi" w:hAnsiTheme="majorHAnsi"/>
                <w:lang w:eastAsia="en-GB"/>
              </w:rPr>
            </w:pPr>
            <w:r>
              <w:rPr>
                <w:rFonts w:ascii="Cambria" w:eastAsia="Cambria" w:hAnsi="Cambria" w:cs="Cambria"/>
              </w:rPr>
              <w:t>120</w:t>
            </w:r>
          </w:p>
        </w:tc>
        <w:tc>
          <w:tcPr>
            <w:tcW w:w="942" w:type="pct"/>
            <w:vAlign w:val="center"/>
          </w:tcPr>
          <w:p w14:paraId="0E223783" w14:textId="0D46CA79" w:rsidR="007F3B5E" w:rsidRDefault="007F3B5E" w:rsidP="007F3B5E">
            <w:pPr>
              <w:rPr>
                <w:rFonts w:asciiTheme="majorHAnsi" w:hAnsiTheme="majorHAnsi"/>
                <w:lang w:eastAsia="en-GB"/>
              </w:rPr>
            </w:pPr>
            <w:r>
              <w:rPr>
                <w:rFonts w:ascii="Cambria" w:eastAsia="Cambria" w:hAnsi="Cambria" w:cs="Cambria"/>
              </w:rPr>
              <w:t>90</w:t>
            </w:r>
          </w:p>
        </w:tc>
      </w:tr>
      <w:tr w:rsidR="007F3B5E" w:rsidRPr="00CA6F8D" w14:paraId="78F95AF8" w14:textId="77777777" w:rsidTr="007F3B5E">
        <w:trPr>
          <w:trHeight w:val="399"/>
        </w:trPr>
        <w:tc>
          <w:tcPr>
            <w:tcW w:w="1233" w:type="pct"/>
            <w:shd w:val="clear" w:color="auto" w:fill="EEECE1" w:themeFill="background2"/>
            <w:vAlign w:val="center"/>
          </w:tcPr>
          <w:p w14:paraId="632099B3" w14:textId="77777777" w:rsidR="007F3B5E" w:rsidRPr="003836AF" w:rsidRDefault="007F3B5E" w:rsidP="007F3B5E">
            <w:pPr>
              <w:rPr>
                <w:rFonts w:asciiTheme="majorHAnsi" w:eastAsia="MS Mincho" w:hAnsiTheme="majorHAnsi"/>
                <w:color w:val="136C73"/>
                <w:lang w:eastAsia="en-GB"/>
              </w:rPr>
            </w:pPr>
            <w:r w:rsidRPr="003836AF">
              <w:rPr>
                <w:rFonts w:asciiTheme="majorHAnsi" w:eastAsia="MS Mincho" w:hAnsiTheme="majorHAnsi"/>
                <w:color w:val="136C73"/>
                <w:lang w:eastAsia="en-GB"/>
              </w:rPr>
              <w:t>Qualification degree and (or) professional qualification</w:t>
            </w:r>
          </w:p>
        </w:tc>
        <w:tc>
          <w:tcPr>
            <w:tcW w:w="942" w:type="pct"/>
            <w:vAlign w:val="center"/>
          </w:tcPr>
          <w:p w14:paraId="256BDECB" w14:textId="6FD22F1D" w:rsidR="007F3B5E" w:rsidRDefault="007F3B5E" w:rsidP="007F3B5E">
            <w:pPr>
              <w:rPr>
                <w:rFonts w:asciiTheme="majorHAnsi" w:hAnsiTheme="majorHAnsi"/>
                <w:lang w:eastAsia="en-GB"/>
              </w:rPr>
            </w:pPr>
            <w:r>
              <w:rPr>
                <w:rFonts w:ascii="Cambria" w:eastAsia="Cambria" w:hAnsi="Cambria" w:cs="Cambria"/>
              </w:rPr>
              <w:t>Bachelor of Business Management</w:t>
            </w:r>
          </w:p>
        </w:tc>
        <w:tc>
          <w:tcPr>
            <w:tcW w:w="942" w:type="pct"/>
            <w:vAlign w:val="center"/>
          </w:tcPr>
          <w:p w14:paraId="364EC78C" w14:textId="6D665D59" w:rsidR="007F3B5E" w:rsidRDefault="007F3B5E" w:rsidP="007F3B5E">
            <w:pPr>
              <w:rPr>
                <w:rFonts w:asciiTheme="majorHAnsi" w:hAnsiTheme="majorHAnsi"/>
                <w:lang w:eastAsia="en-GB"/>
              </w:rPr>
            </w:pPr>
            <w:r>
              <w:rPr>
                <w:rFonts w:ascii="Cambria" w:eastAsia="Cambria" w:hAnsi="Cambria" w:cs="Cambria"/>
              </w:rPr>
              <w:t>Bachelor of Business Management</w:t>
            </w:r>
          </w:p>
        </w:tc>
        <w:tc>
          <w:tcPr>
            <w:tcW w:w="942" w:type="pct"/>
            <w:vAlign w:val="center"/>
          </w:tcPr>
          <w:p w14:paraId="074A0960" w14:textId="0B181C3E" w:rsidR="007F3B5E" w:rsidRDefault="007F3B5E" w:rsidP="007F3B5E">
            <w:pPr>
              <w:rPr>
                <w:rFonts w:asciiTheme="majorHAnsi" w:hAnsiTheme="majorHAnsi"/>
                <w:lang w:eastAsia="en-GB"/>
              </w:rPr>
            </w:pPr>
            <w:r>
              <w:rPr>
                <w:rFonts w:ascii="Cambria" w:eastAsia="Cambria" w:hAnsi="Cambria" w:cs="Cambria"/>
              </w:rPr>
              <w:t>Master of Business Management</w:t>
            </w:r>
          </w:p>
        </w:tc>
        <w:tc>
          <w:tcPr>
            <w:tcW w:w="942" w:type="pct"/>
            <w:vAlign w:val="center"/>
          </w:tcPr>
          <w:p w14:paraId="3E564E3D" w14:textId="37002235" w:rsidR="007F3B5E" w:rsidRDefault="007F3B5E" w:rsidP="007F3B5E">
            <w:pPr>
              <w:rPr>
                <w:rFonts w:asciiTheme="majorHAnsi" w:hAnsiTheme="majorHAnsi"/>
                <w:lang w:eastAsia="en-GB"/>
              </w:rPr>
            </w:pPr>
            <w:r>
              <w:rPr>
                <w:rFonts w:ascii="Cambria" w:eastAsia="Cambria" w:hAnsi="Cambria" w:cs="Cambria"/>
              </w:rPr>
              <w:t>Master of Business Management</w:t>
            </w:r>
          </w:p>
        </w:tc>
      </w:tr>
      <w:tr w:rsidR="007F3B5E" w:rsidRPr="00CA6F8D" w14:paraId="390D42C1" w14:textId="77777777" w:rsidTr="007F3B5E">
        <w:trPr>
          <w:trHeight w:val="399"/>
        </w:trPr>
        <w:tc>
          <w:tcPr>
            <w:tcW w:w="1233" w:type="pct"/>
            <w:shd w:val="clear" w:color="auto" w:fill="EEECE1" w:themeFill="background2"/>
            <w:vAlign w:val="center"/>
          </w:tcPr>
          <w:p w14:paraId="1123D64E" w14:textId="77777777" w:rsidR="007F3B5E" w:rsidRPr="003836AF" w:rsidRDefault="007F3B5E" w:rsidP="007F3B5E">
            <w:pPr>
              <w:rPr>
                <w:rFonts w:asciiTheme="majorHAnsi" w:eastAsia="MS Mincho" w:hAnsiTheme="majorHAnsi"/>
                <w:color w:val="136C73"/>
                <w:lang w:eastAsia="en-GB"/>
              </w:rPr>
            </w:pPr>
            <w:r w:rsidRPr="003836AF">
              <w:rPr>
                <w:rFonts w:asciiTheme="majorHAnsi" w:eastAsia="MS Mincho" w:hAnsiTheme="majorHAnsi"/>
                <w:color w:val="136C73"/>
                <w:lang w:eastAsia="en-GB"/>
              </w:rPr>
              <w:t>Language of instruction</w:t>
            </w:r>
          </w:p>
        </w:tc>
        <w:tc>
          <w:tcPr>
            <w:tcW w:w="942" w:type="pct"/>
            <w:vAlign w:val="center"/>
          </w:tcPr>
          <w:p w14:paraId="111755AD" w14:textId="1B2D2120" w:rsidR="007F3B5E" w:rsidRPr="003133CE" w:rsidRDefault="007F3B5E" w:rsidP="007F3B5E">
            <w:pPr>
              <w:rPr>
                <w:rFonts w:asciiTheme="majorHAnsi" w:hAnsiTheme="majorHAnsi"/>
                <w:lang w:eastAsia="en-GB"/>
              </w:rPr>
            </w:pPr>
            <w:r>
              <w:rPr>
                <w:rFonts w:ascii="Cambria" w:eastAsia="Cambria" w:hAnsi="Cambria" w:cs="Cambria"/>
              </w:rPr>
              <w:t>Lithuanian</w:t>
            </w:r>
          </w:p>
        </w:tc>
        <w:tc>
          <w:tcPr>
            <w:tcW w:w="942" w:type="pct"/>
            <w:vAlign w:val="center"/>
          </w:tcPr>
          <w:p w14:paraId="473E80E0" w14:textId="2D5C823F" w:rsidR="007F3B5E" w:rsidRPr="003133CE" w:rsidRDefault="007F3B5E" w:rsidP="007F3B5E">
            <w:pPr>
              <w:rPr>
                <w:rFonts w:asciiTheme="majorHAnsi" w:hAnsiTheme="majorHAnsi"/>
                <w:lang w:eastAsia="en-GB"/>
              </w:rPr>
            </w:pPr>
            <w:r>
              <w:rPr>
                <w:rFonts w:ascii="Cambria" w:eastAsia="Cambria" w:hAnsi="Cambria" w:cs="Cambria"/>
              </w:rPr>
              <w:t>Lithuanian</w:t>
            </w:r>
          </w:p>
        </w:tc>
        <w:tc>
          <w:tcPr>
            <w:tcW w:w="942" w:type="pct"/>
            <w:vAlign w:val="center"/>
          </w:tcPr>
          <w:p w14:paraId="43E2DF9A" w14:textId="50FD7883" w:rsidR="007F3B5E" w:rsidRPr="003133CE" w:rsidRDefault="007F3B5E" w:rsidP="007F3B5E">
            <w:pPr>
              <w:rPr>
                <w:rFonts w:asciiTheme="majorHAnsi" w:hAnsiTheme="majorHAnsi"/>
                <w:lang w:eastAsia="en-GB"/>
              </w:rPr>
            </w:pPr>
            <w:r>
              <w:rPr>
                <w:rFonts w:ascii="Cambria" w:eastAsia="Cambria" w:hAnsi="Cambria" w:cs="Cambria"/>
              </w:rPr>
              <w:t>Lithuanian</w:t>
            </w:r>
          </w:p>
        </w:tc>
        <w:tc>
          <w:tcPr>
            <w:tcW w:w="942" w:type="pct"/>
            <w:vAlign w:val="center"/>
          </w:tcPr>
          <w:p w14:paraId="71A8E2B2" w14:textId="27051A53" w:rsidR="007F3B5E" w:rsidRPr="003133CE" w:rsidRDefault="007F3B5E" w:rsidP="007F3B5E">
            <w:pPr>
              <w:rPr>
                <w:rFonts w:asciiTheme="majorHAnsi" w:hAnsiTheme="majorHAnsi"/>
                <w:lang w:eastAsia="en-GB"/>
              </w:rPr>
            </w:pPr>
            <w:r>
              <w:rPr>
                <w:rFonts w:ascii="Cambria" w:eastAsia="Cambria" w:hAnsi="Cambria" w:cs="Cambria"/>
              </w:rPr>
              <w:t>English</w:t>
            </w:r>
          </w:p>
        </w:tc>
      </w:tr>
      <w:tr w:rsidR="007F3B5E" w:rsidRPr="00CA6F8D" w14:paraId="2B0B6A19" w14:textId="77777777" w:rsidTr="007F3B5E">
        <w:trPr>
          <w:trHeight w:val="399"/>
        </w:trPr>
        <w:tc>
          <w:tcPr>
            <w:tcW w:w="1233" w:type="pct"/>
            <w:shd w:val="clear" w:color="auto" w:fill="EEECE1" w:themeFill="background2"/>
            <w:vAlign w:val="center"/>
          </w:tcPr>
          <w:p w14:paraId="4CC6BF6D" w14:textId="77777777" w:rsidR="007F3B5E" w:rsidRPr="003836AF" w:rsidRDefault="007F3B5E" w:rsidP="007F3B5E">
            <w:pPr>
              <w:rPr>
                <w:rFonts w:asciiTheme="majorHAnsi" w:eastAsia="MS Mincho" w:hAnsiTheme="majorHAnsi"/>
                <w:color w:val="136C73"/>
                <w:lang w:eastAsia="en-GB"/>
              </w:rPr>
            </w:pPr>
            <w:r w:rsidRPr="003836AF">
              <w:rPr>
                <w:rFonts w:asciiTheme="majorHAnsi" w:eastAsia="MS Mincho" w:hAnsiTheme="majorHAnsi"/>
                <w:color w:val="136C73"/>
                <w:lang w:eastAsia="en-GB"/>
              </w:rPr>
              <w:t>Minimum education required</w:t>
            </w:r>
          </w:p>
        </w:tc>
        <w:tc>
          <w:tcPr>
            <w:tcW w:w="942" w:type="pct"/>
            <w:vAlign w:val="center"/>
          </w:tcPr>
          <w:p w14:paraId="647F3C65" w14:textId="09CFA8BD" w:rsidR="007F3B5E" w:rsidRPr="003133CE" w:rsidRDefault="007F3B5E" w:rsidP="007F3B5E">
            <w:pPr>
              <w:rPr>
                <w:rFonts w:asciiTheme="majorHAnsi" w:hAnsiTheme="majorHAnsi"/>
                <w:lang w:eastAsia="en-GB"/>
              </w:rPr>
            </w:pPr>
            <w:r>
              <w:rPr>
                <w:rFonts w:ascii="Cambria" w:eastAsia="Cambria" w:hAnsi="Cambria" w:cs="Cambria"/>
              </w:rPr>
              <w:t>Secondary education</w:t>
            </w:r>
          </w:p>
        </w:tc>
        <w:tc>
          <w:tcPr>
            <w:tcW w:w="942" w:type="pct"/>
            <w:vAlign w:val="center"/>
          </w:tcPr>
          <w:p w14:paraId="003CD13A" w14:textId="7E89122E" w:rsidR="007F3B5E" w:rsidRPr="003133CE" w:rsidRDefault="007F3B5E" w:rsidP="007F3B5E">
            <w:pPr>
              <w:rPr>
                <w:rFonts w:asciiTheme="majorHAnsi" w:hAnsiTheme="majorHAnsi"/>
                <w:lang w:eastAsia="en-GB"/>
              </w:rPr>
            </w:pPr>
            <w:r>
              <w:rPr>
                <w:rFonts w:ascii="Cambria" w:eastAsia="Cambria" w:hAnsi="Cambria" w:cs="Cambria"/>
              </w:rPr>
              <w:t>Secondary education</w:t>
            </w:r>
          </w:p>
        </w:tc>
        <w:tc>
          <w:tcPr>
            <w:tcW w:w="942" w:type="pct"/>
            <w:vAlign w:val="center"/>
          </w:tcPr>
          <w:p w14:paraId="38334C14" w14:textId="6B8B5F67" w:rsidR="007F3B5E" w:rsidRPr="003133CE" w:rsidRDefault="007F3B5E" w:rsidP="007F3B5E">
            <w:pPr>
              <w:rPr>
                <w:rFonts w:asciiTheme="majorHAnsi" w:hAnsiTheme="majorHAnsi"/>
                <w:lang w:eastAsia="en-GB"/>
              </w:rPr>
            </w:pPr>
            <w:r>
              <w:rPr>
                <w:rFonts w:ascii="Cambria" w:eastAsia="Cambria" w:hAnsi="Cambria" w:cs="Cambria"/>
              </w:rPr>
              <w:t>Bachelor degree</w:t>
            </w:r>
          </w:p>
        </w:tc>
        <w:tc>
          <w:tcPr>
            <w:tcW w:w="942" w:type="pct"/>
            <w:vAlign w:val="center"/>
          </w:tcPr>
          <w:p w14:paraId="22FA62FA" w14:textId="5CD7D373" w:rsidR="007F3B5E" w:rsidRPr="003133CE" w:rsidRDefault="007F3B5E" w:rsidP="007F3B5E">
            <w:pPr>
              <w:rPr>
                <w:rFonts w:asciiTheme="majorHAnsi" w:hAnsiTheme="majorHAnsi"/>
                <w:lang w:eastAsia="en-GB"/>
              </w:rPr>
            </w:pPr>
            <w:r>
              <w:rPr>
                <w:rFonts w:ascii="Cambria" w:eastAsia="Cambria" w:hAnsi="Cambria" w:cs="Cambria"/>
              </w:rPr>
              <w:t>Bachelor degree</w:t>
            </w:r>
          </w:p>
        </w:tc>
      </w:tr>
      <w:tr w:rsidR="007F3B5E" w:rsidRPr="00CA6F8D" w14:paraId="09510C92" w14:textId="77777777" w:rsidTr="007F3B5E">
        <w:trPr>
          <w:trHeight w:val="399"/>
        </w:trPr>
        <w:tc>
          <w:tcPr>
            <w:tcW w:w="1233" w:type="pct"/>
            <w:shd w:val="clear" w:color="auto" w:fill="EEECE1" w:themeFill="background2"/>
            <w:vAlign w:val="center"/>
          </w:tcPr>
          <w:p w14:paraId="6FF20D0F" w14:textId="77777777" w:rsidR="007F3B5E" w:rsidRPr="003836AF" w:rsidRDefault="007F3B5E" w:rsidP="007F3B5E">
            <w:pPr>
              <w:rPr>
                <w:rFonts w:asciiTheme="majorHAnsi" w:eastAsia="MS Mincho" w:hAnsiTheme="majorHAnsi"/>
                <w:color w:val="136C73"/>
                <w:lang w:eastAsia="en-GB"/>
              </w:rPr>
            </w:pPr>
            <w:r w:rsidRPr="003836AF">
              <w:rPr>
                <w:rFonts w:asciiTheme="majorHAnsi" w:eastAsia="MS Mincho" w:hAnsiTheme="majorHAnsi"/>
                <w:color w:val="136C73"/>
                <w:lang w:eastAsia="en-GB"/>
              </w:rPr>
              <w:t>Registration date of the study programme</w:t>
            </w:r>
          </w:p>
        </w:tc>
        <w:tc>
          <w:tcPr>
            <w:tcW w:w="942" w:type="pct"/>
            <w:vAlign w:val="center"/>
          </w:tcPr>
          <w:p w14:paraId="5EAC3BB3" w14:textId="5ED7C54E" w:rsidR="007F3B5E" w:rsidRPr="003133CE" w:rsidRDefault="007F3B5E" w:rsidP="007F3B5E">
            <w:pPr>
              <w:rPr>
                <w:rStyle w:val="fontstyle01"/>
                <w:rFonts w:asciiTheme="majorHAnsi" w:hAnsiTheme="majorHAnsi"/>
                <w:b/>
              </w:rPr>
            </w:pPr>
            <w:r>
              <w:rPr>
                <w:rFonts w:ascii="Cambria" w:eastAsia="Cambria" w:hAnsi="Cambria" w:cs="Cambria"/>
              </w:rPr>
              <w:t>11/05/2010</w:t>
            </w:r>
          </w:p>
        </w:tc>
        <w:tc>
          <w:tcPr>
            <w:tcW w:w="942" w:type="pct"/>
            <w:vAlign w:val="center"/>
          </w:tcPr>
          <w:p w14:paraId="107B3725" w14:textId="16B93C12" w:rsidR="007F3B5E" w:rsidRPr="003133CE" w:rsidRDefault="007F3B5E" w:rsidP="007F3B5E">
            <w:pPr>
              <w:rPr>
                <w:rStyle w:val="fontstyle01"/>
                <w:rFonts w:asciiTheme="majorHAnsi" w:hAnsiTheme="majorHAnsi"/>
                <w:b/>
              </w:rPr>
            </w:pPr>
            <w:r>
              <w:rPr>
                <w:rFonts w:ascii="Cambria" w:eastAsia="Cambria" w:hAnsi="Cambria" w:cs="Cambria"/>
              </w:rPr>
              <w:t>11/05/2010</w:t>
            </w:r>
          </w:p>
        </w:tc>
        <w:tc>
          <w:tcPr>
            <w:tcW w:w="942" w:type="pct"/>
            <w:vAlign w:val="center"/>
          </w:tcPr>
          <w:p w14:paraId="61FF363E" w14:textId="5B42463E" w:rsidR="007F3B5E" w:rsidRPr="003133CE" w:rsidRDefault="007F3B5E" w:rsidP="007F3B5E">
            <w:pPr>
              <w:rPr>
                <w:rStyle w:val="fontstyle01"/>
                <w:rFonts w:asciiTheme="majorHAnsi" w:hAnsiTheme="majorHAnsi"/>
                <w:b/>
              </w:rPr>
            </w:pPr>
            <w:r>
              <w:rPr>
                <w:rFonts w:ascii="Cambria" w:eastAsia="Cambria" w:hAnsi="Cambria" w:cs="Cambria"/>
              </w:rPr>
              <w:t>13/06/2019</w:t>
            </w:r>
          </w:p>
        </w:tc>
        <w:tc>
          <w:tcPr>
            <w:tcW w:w="942" w:type="pct"/>
            <w:vAlign w:val="center"/>
          </w:tcPr>
          <w:p w14:paraId="16D0E462" w14:textId="188DB236" w:rsidR="007F3B5E" w:rsidRPr="003133CE" w:rsidRDefault="007F3B5E" w:rsidP="007F3B5E">
            <w:pPr>
              <w:rPr>
                <w:rStyle w:val="fontstyle01"/>
                <w:rFonts w:asciiTheme="majorHAnsi" w:hAnsiTheme="majorHAnsi"/>
                <w:b/>
              </w:rPr>
            </w:pPr>
            <w:r>
              <w:rPr>
                <w:rFonts w:ascii="Cambria" w:eastAsia="Cambria" w:hAnsi="Cambria" w:cs="Cambria"/>
              </w:rPr>
              <w:t>27/04/2007</w:t>
            </w:r>
          </w:p>
        </w:tc>
      </w:tr>
    </w:tbl>
    <w:p w14:paraId="055C0400" w14:textId="72C08E3A" w:rsidR="0060015D" w:rsidRPr="00CA6F8D" w:rsidRDefault="007F3B5E" w:rsidP="0060015D">
      <w:pPr>
        <w:rPr>
          <w:rFonts w:asciiTheme="majorHAnsi" w:hAnsiTheme="majorHAnsi"/>
          <w:i/>
          <w:color w:val="136C73"/>
          <w:lang w:eastAsia="en-GB"/>
        </w:rPr>
      </w:pPr>
      <w:r w:rsidRPr="007F3B5E">
        <w:rPr>
          <w:rFonts w:asciiTheme="majorHAnsi" w:hAnsiTheme="majorHAnsi"/>
          <w:i/>
          <w:color w:val="136C73"/>
          <w:lang w:eastAsia="en-GB"/>
        </w:rPr>
        <w:t xml:space="preserve">*formerly </w:t>
      </w:r>
      <w:r w:rsidR="00C42BDF">
        <w:rPr>
          <w:rFonts w:asciiTheme="majorHAnsi" w:hAnsiTheme="majorHAnsi"/>
          <w:i/>
          <w:color w:val="136C73"/>
          <w:lang w:eastAsia="en-GB"/>
        </w:rPr>
        <w:t>titled</w:t>
      </w:r>
      <w:r w:rsidRPr="007F3B5E">
        <w:rPr>
          <w:rFonts w:asciiTheme="majorHAnsi" w:hAnsiTheme="majorHAnsi"/>
          <w:i/>
          <w:color w:val="136C73"/>
          <w:lang w:eastAsia="en-GB"/>
        </w:rPr>
        <w:t xml:space="preserve"> International Business Finance</w:t>
      </w:r>
    </w:p>
    <w:p w14:paraId="032E9112" w14:textId="240C78F9" w:rsidR="00DA757F" w:rsidRDefault="00DA757F" w:rsidP="000D4EE3">
      <w:pPr>
        <w:rPr>
          <w:rFonts w:ascii="Calibri" w:hAnsi="Calibri"/>
          <w:i/>
          <w:color w:val="136C73"/>
          <w:lang w:eastAsia="en-GB"/>
        </w:rPr>
      </w:pPr>
    </w:p>
    <w:p w14:paraId="0D89A142" w14:textId="77777777" w:rsidR="007F3B5E" w:rsidRDefault="007F3B5E" w:rsidP="000D4EE3">
      <w:pPr>
        <w:rPr>
          <w:rFonts w:ascii="Calibri" w:hAnsi="Calibri"/>
          <w:i/>
          <w:color w:val="136C73"/>
          <w:lang w:eastAsia="en-GB"/>
        </w:rPr>
      </w:pPr>
    </w:p>
    <w:p w14:paraId="0B2D82E7" w14:textId="3BB161C9" w:rsidR="0042467A" w:rsidRPr="000D4EE3" w:rsidRDefault="006501B9" w:rsidP="000D4EE3">
      <w:pPr>
        <w:rPr>
          <w:rFonts w:ascii="Cambria" w:eastAsia="Calibri" w:hAnsi="Cambria"/>
          <w:lang w:eastAsia="lt-LT"/>
        </w:rPr>
      </w:pPr>
      <w:r w:rsidRPr="000D4EE3">
        <w:rPr>
          <w:rFonts w:ascii="Cambria" w:eastAsia="Calibri" w:hAnsi="Cambria"/>
          <w:lang w:eastAsia="lt-LT"/>
        </w:rPr>
        <w:br w:type="page"/>
      </w:r>
    </w:p>
    <w:p w14:paraId="6C038266" w14:textId="77777777" w:rsidR="006501B9" w:rsidRPr="007F3B5E" w:rsidRDefault="006501B9" w:rsidP="006501B9">
      <w:pPr>
        <w:keepNext/>
        <w:keepLines/>
        <w:tabs>
          <w:tab w:val="left" w:pos="680"/>
        </w:tabs>
        <w:spacing w:before="240" w:after="240"/>
        <w:ind w:left="360"/>
        <w:jc w:val="center"/>
        <w:outlineLvl w:val="1"/>
        <w:rPr>
          <w:rFonts w:ascii="Cambria" w:hAnsi="Cambria"/>
          <w:b/>
          <w:bCs/>
          <w:caps/>
          <w:color w:val="136C73"/>
          <w:sz w:val="36"/>
          <w:szCs w:val="26"/>
          <w:lang w:eastAsia="lt-LT"/>
        </w:rPr>
      </w:pPr>
      <w:bookmarkStart w:id="0" w:name="_Toc57129351"/>
      <w:r w:rsidRPr="007F3B5E">
        <w:rPr>
          <w:rFonts w:ascii="Cambria" w:hAnsi="Cambria"/>
          <w:b/>
          <w:bCs/>
          <w:caps/>
          <w:color w:val="136C73"/>
          <w:sz w:val="36"/>
          <w:szCs w:val="26"/>
          <w:lang w:eastAsia="lt-LT"/>
        </w:rPr>
        <w:lastRenderedPageBreak/>
        <w:t>II. GENERAL ASSESSMENT</w:t>
      </w:r>
      <w:bookmarkEnd w:id="0"/>
    </w:p>
    <w:p w14:paraId="5DAE82E2" w14:textId="45AF265B" w:rsidR="006501B9" w:rsidRPr="007F3B5E" w:rsidRDefault="008F7CE4" w:rsidP="00C42BDF">
      <w:pPr>
        <w:spacing w:line="360" w:lineRule="auto"/>
        <w:jc w:val="both"/>
        <w:rPr>
          <w:rFonts w:ascii="Cambria" w:eastAsia="Calibri" w:hAnsi="Cambria"/>
          <w:lang w:eastAsia="lt-LT"/>
        </w:rPr>
      </w:pPr>
      <w:r w:rsidRPr="00C42BDF">
        <w:rPr>
          <w:rFonts w:ascii="Cambria" w:eastAsia="Calibri" w:hAnsi="Cambria"/>
          <w:bCs/>
          <w:lang w:eastAsia="lt-LT"/>
        </w:rPr>
        <w:t>The</w:t>
      </w:r>
      <w:r>
        <w:rPr>
          <w:rFonts w:ascii="Cambria" w:eastAsia="Calibri" w:hAnsi="Cambria"/>
          <w:b/>
          <w:lang w:eastAsia="lt-LT"/>
        </w:rPr>
        <w:t xml:space="preserve"> </w:t>
      </w:r>
      <w:r w:rsidRPr="00C42BDF">
        <w:rPr>
          <w:rFonts w:ascii="Cambria" w:eastAsia="Calibri" w:hAnsi="Cambria"/>
          <w:b/>
          <w:i/>
          <w:iCs/>
          <w:lang w:eastAsia="lt-LT"/>
        </w:rPr>
        <w:t>first cycle</w:t>
      </w:r>
      <w:r w:rsidRPr="007F3B5E">
        <w:rPr>
          <w:rFonts w:ascii="Cambria" w:eastAsia="Calibri" w:hAnsi="Cambria"/>
          <w:i/>
          <w:lang w:eastAsia="lt-LT"/>
        </w:rPr>
        <w:t xml:space="preserve"> </w:t>
      </w:r>
      <w:r w:rsidRPr="00C42BDF">
        <w:rPr>
          <w:rFonts w:ascii="Cambria" w:eastAsia="Calibri" w:hAnsi="Cambria"/>
          <w:iCs/>
          <w:lang w:eastAsia="lt-LT"/>
        </w:rPr>
        <w:t xml:space="preserve">of </w:t>
      </w:r>
      <w:r w:rsidRPr="00C42BDF">
        <w:rPr>
          <w:rFonts w:ascii="Cambria" w:eastAsia="Calibri" w:hAnsi="Cambria"/>
          <w:b/>
          <w:bCs/>
          <w:i/>
          <w:lang w:eastAsia="lt-LT"/>
        </w:rPr>
        <w:t>f</w:t>
      </w:r>
      <w:r w:rsidR="00DA757F" w:rsidRPr="00C42BDF">
        <w:rPr>
          <w:rFonts w:ascii="Cambria" w:eastAsia="Calibri" w:hAnsi="Cambria"/>
          <w:b/>
          <w:bCs/>
          <w:i/>
          <w:lang w:eastAsia="lt-LT"/>
        </w:rPr>
        <w:t>inance</w:t>
      </w:r>
      <w:r w:rsidR="006501B9" w:rsidRPr="007F3B5E">
        <w:rPr>
          <w:rFonts w:ascii="Cambria" w:eastAsia="Calibri" w:hAnsi="Cambria"/>
          <w:lang w:eastAsia="lt-LT"/>
        </w:rPr>
        <w:t xml:space="preserve"> study field at </w:t>
      </w:r>
      <w:r w:rsidR="007F3B5E" w:rsidRPr="007F3B5E">
        <w:rPr>
          <w:rFonts w:ascii="Cambria" w:eastAsia="Calibri" w:hAnsi="Cambria"/>
          <w:lang w:eastAsia="lt-LT"/>
        </w:rPr>
        <w:t>Vilnius University</w:t>
      </w:r>
      <w:r w:rsidR="006501B9" w:rsidRPr="007F3B5E">
        <w:rPr>
          <w:rFonts w:ascii="Cambria" w:eastAsia="Calibri" w:hAnsi="Cambria"/>
          <w:lang w:eastAsia="lt-LT"/>
        </w:rPr>
        <w:t xml:space="preserve"> is given</w:t>
      </w:r>
      <w:r>
        <w:rPr>
          <w:rFonts w:ascii="Cambria" w:eastAsia="Calibri" w:hAnsi="Cambria"/>
          <w:lang w:eastAsia="lt-LT"/>
        </w:rPr>
        <w:t xml:space="preserve"> a</w:t>
      </w:r>
      <w:r w:rsidR="006501B9" w:rsidRPr="007F3B5E">
        <w:rPr>
          <w:rFonts w:ascii="Cambria" w:eastAsia="Calibri" w:hAnsi="Cambria"/>
          <w:b/>
          <w:lang w:eastAsia="lt-LT"/>
        </w:rPr>
        <w:t xml:space="preserve"> positive </w:t>
      </w:r>
      <w:r w:rsidR="006501B9" w:rsidRPr="007F3B5E">
        <w:rPr>
          <w:rFonts w:ascii="Cambria" w:eastAsia="Calibri" w:hAnsi="Cambria"/>
          <w:lang w:eastAsia="lt-LT"/>
        </w:rPr>
        <w:t xml:space="preserve">evaluation. </w:t>
      </w:r>
    </w:p>
    <w:p w14:paraId="0ADFED73" w14:textId="77777777" w:rsidR="006501B9" w:rsidRPr="007F3B5E" w:rsidRDefault="006501B9" w:rsidP="00C42BDF">
      <w:pPr>
        <w:spacing w:line="360" w:lineRule="auto"/>
        <w:rPr>
          <w:rFonts w:ascii="Cambria" w:eastAsia="Calibri" w:hAnsi="Cambria"/>
          <w:lang w:eastAsia="lt-LT"/>
        </w:rPr>
      </w:pPr>
      <w:r w:rsidRPr="007F3B5E">
        <w:rPr>
          <w:rFonts w:ascii="Cambria" w:eastAsia="Calibri" w:hAnsi="Cambria"/>
          <w:i/>
          <w:lang w:eastAsia="lt-LT"/>
        </w:rPr>
        <w:t>Study field and cycle assessment in points by evaluation areas</w:t>
      </w:r>
      <w:r w:rsidRPr="007F3B5E">
        <w:rPr>
          <w:rFonts w:ascii="Cambria" w:eastAsia="Calibri" w:hAnsi="Cambria"/>
          <w:lang w:eastAsia="lt-LT"/>
        </w:rPr>
        <w:t>.</w:t>
      </w:r>
    </w:p>
    <w:tbl>
      <w:tblPr>
        <w:tblW w:w="0" w:type="auto"/>
        <w:tblInd w:w="108" w:type="dxa"/>
        <w:tblCellMar>
          <w:left w:w="0" w:type="dxa"/>
          <w:right w:w="0" w:type="dxa"/>
        </w:tblCellMar>
        <w:tblLook w:val="0000" w:firstRow="0" w:lastRow="0" w:firstColumn="0" w:lastColumn="0" w:noHBand="0" w:noVBand="0"/>
      </w:tblPr>
      <w:tblGrid>
        <w:gridCol w:w="572"/>
        <w:gridCol w:w="6990"/>
        <w:gridCol w:w="1806"/>
      </w:tblGrid>
      <w:tr w:rsidR="006501B9" w:rsidRPr="007F3B5E" w14:paraId="5C6E5150" w14:textId="77777777" w:rsidTr="00752935">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BA503FB" w14:textId="77777777" w:rsidR="006501B9" w:rsidRPr="007F3B5E" w:rsidRDefault="006501B9" w:rsidP="00752935">
            <w:pPr>
              <w:jc w:val="center"/>
              <w:rPr>
                <w:rFonts w:ascii="Cambria" w:eastAsia="Calibri" w:hAnsi="Cambria"/>
                <w:b/>
                <w:color w:val="632423"/>
                <w:lang w:eastAsia="lt-LT"/>
              </w:rPr>
            </w:pPr>
            <w:r w:rsidRPr="007F3B5E">
              <w:rPr>
                <w:rFonts w:ascii="Cambria" w:eastAsia="Calibri" w:hAnsi="Cambria"/>
                <w:b/>
                <w:color w:val="632423"/>
                <w:lang w:eastAsia="lt-LT"/>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14969EA9" w14:textId="77777777" w:rsidR="006501B9" w:rsidRPr="007F3B5E" w:rsidRDefault="006501B9" w:rsidP="00752935">
            <w:pPr>
              <w:jc w:val="center"/>
              <w:rPr>
                <w:rFonts w:ascii="Cambria" w:eastAsia="Calibri" w:hAnsi="Cambria"/>
                <w:b/>
                <w:color w:val="632423"/>
                <w:lang w:eastAsia="lt-LT"/>
              </w:rPr>
            </w:pPr>
            <w:r w:rsidRPr="007F3B5E">
              <w:rPr>
                <w:rFonts w:ascii="Cambria" w:eastAsia="Calibri" w:hAnsi="Cambria"/>
                <w:b/>
                <w:color w:val="632423"/>
                <w:lang w:eastAsia="lt-LT"/>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71517123" w14:textId="77777777" w:rsidR="006501B9" w:rsidRPr="007F3B5E" w:rsidRDefault="006501B9" w:rsidP="00752935">
            <w:pPr>
              <w:jc w:val="center"/>
              <w:rPr>
                <w:rFonts w:ascii="Cambria" w:eastAsia="Calibri" w:hAnsi="Cambria"/>
                <w:b/>
                <w:color w:val="632423"/>
                <w:lang w:eastAsia="lt-LT"/>
              </w:rPr>
            </w:pPr>
            <w:r w:rsidRPr="007F3B5E">
              <w:rPr>
                <w:rFonts w:ascii="Cambria" w:eastAsia="Calibri" w:hAnsi="Cambria"/>
                <w:b/>
                <w:color w:val="632423"/>
                <w:lang w:eastAsia="lt-LT"/>
              </w:rPr>
              <w:t>Evaluation of an area in points*   </w:t>
            </w:r>
          </w:p>
        </w:tc>
      </w:tr>
      <w:tr w:rsidR="006501B9" w:rsidRPr="007F3B5E" w14:paraId="5254B953" w14:textId="77777777" w:rsidTr="00752935">
        <w:trPr>
          <w:trHeight w:val="399"/>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F323ECF" w14:textId="77777777" w:rsidR="006501B9" w:rsidRPr="007F3B5E" w:rsidRDefault="006501B9" w:rsidP="00752935">
            <w:pPr>
              <w:rPr>
                <w:rFonts w:ascii="Cambria" w:eastAsia="Calibri" w:hAnsi="Cambria"/>
                <w:lang w:eastAsia="lt-LT"/>
              </w:rPr>
            </w:pPr>
            <w:r w:rsidRPr="007F3B5E">
              <w:rPr>
                <w:rFonts w:ascii="Cambria" w:eastAsia="Calibri" w:hAnsi="Cambria"/>
                <w:lang w:eastAsia="lt-LT"/>
              </w:rPr>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5A04F63" w14:textId="77777777" w:rsidR="006501B9" w:rsidRPr="007F3B5E" w:rsidRDefault="00C72D32" w:rsidP="006501B9">
            <w:pPr>
              <w:numPr>
                <w:ilvl w:val="8"/>
                <w:numId w:val="1"/>
              </w:numPr>
              <w:tabs>
                <w:tab w:val="clear" w:pos="360"/>
                <w:tab w:val="num" w:pos="0"/>
              </w:tabs>
              <w:rPr>
                <w:rFonts w:ascii="Cambria" w:eastAsia="Calibri" w:hAnsi="Cambria"/>
                <w:lang w:eastAsia="lt-LT"/>
              </w:rPr>
            </w:pPr>
            <w:r w:rsidRPr="007F3B5E">
              <w:rPr>
                <w:rFonts w:ascii="Cambria" w:hAnsi="Cambria"/>
              </w:rPr>
              <w:t>Intended and achieved learning outcomes and curriculum</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21247AE" w14:textId="0F681AA4" w:rsidR="006501B9" w:rsidRPr="007F3B5E" w:rsidRDefault="007F3B5E" w:rsidP="00752935">
            <w:pPr>
              <w:jc w:val="center"/>
              <w:rPr>
                <w:rFonts w:ascii="Cambria" w:eastAsia="Calibri" w:hAnsi="Cambria"/>
                <w:lang w:eastAsia="lt-LT"/>
              </w:rPr>
            </w:pPr>
            <w:r>
              <w:rPr>
                <w:rFonts w:ascii="Cambria" w:eastAsia="Calibri" w:hAnsi="Cambria"/>
                <w:lang w:eastAsia="lt-LT"/>
              </w:rPr>
              <w:t>4</w:t>
            </w:r>
          </w:p>
        </w:tc>
      </w:tr>
      <w:tr w:rsidR="006501B9" w:rsidRPr="007F3B5E" w14:paraId="1E5A19A9"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7567A33" w14:textId="77777777" w:rsidR="006501B9" w:rsidRPr="007F3B5E" w:rsidRDefault="006501B9" w:rsidP="00752935">
            <w:pPr>
              <w:rPr>
                <w:rFonts w:ascii="Cambria" w:eastAsia="Calibri" w:hAnsi="Cambria"/>
                <w:lang w:eastAsia="lt-LT"/>
              </w:rPr>
            </w:pPr>
            <w:r w:rsidRPr="007F3B5E">
              <w:rPr>
                <w:rFonts w:ascii="Cambria" w:eastAsia="Calibri" w:hAnsi="Cambria"/>
                <w:lang w:eastAsia="lt-LT"/>
              </w:rPr>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B9AB038" w14:textId="77777777" w:rsidR="006501B9" w:rsidRPr="007F3B5E" w:rsidRDefault="006D1CFD" w:rsidP="006D1CFD">
            <w:pPr>
              <w:rPr>
                <w:rFonts w:ascii="Cambria" w:eastAsia="Calibri" w:hAnsi="Cambria"/>
                <w:lang w:eastAsia="lt-LT"/>
              </w:rPr>
            </w:pPr>
            <w:r w:rsidRPr="007F3B5E">
              <w:rPr>
                <w:rFonts w:ascii="Cambria" w:eastAsia="Calibri" w:hAnsi="Cambria"/>
                <w:lang w:eastAsia="lt-LT"/>
              </w:rPr>
              <w:t>Links between science (art) and studies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8674F4E" w14:textId="27D2B1DD" w:rsidR="006501B9" w:rsidRPr="007F3B5E" w:rsidRDefault="007F3B5E" w:rsidP="00752935">
            <w:pPr>
              <w:jc w:val="center"/>
              <w:rPr>
                <w:rFonts w:ascii="Cambria" w:eastAsia="Calibri" w:hAnsi="Cambria"/>
                <w:lang w:eastAsia="lt-LT"/>
              </w:rPr>
            </w:pPr>
            <w:r>
              <w:rPr>
                <w:rFonts w:ascii="Cambria" w:eastAsia="Calibri" w:hAnsi="Cambria"/>
                <w:lang w:eastAsia="lt-LT"/>
              </w:rPr>
              <w:t>4</w:t>
            </w:r>
          </w:p>
        </w:tc>
      </w:tr>
      <w:tr w:rsidR="006501B9" w:rsidRPr="007F3B5E" w14:paraId="64EEA208"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1973653" w14:textId="77777777" w:rsidR="006501B9" w:rsidRPr="007F3B5E" w:rsidRDefault="006501B9" w:rsidP="00752935">
            <w:pPr>
              <w:rPr>
                <w:rFonts w:ascii="Cambria" w:eastAsia="Calibri" w:hAnsi="Cambria"/>
                <w:lang w:eastAsia="lt-LT"/>
              </w:rPr>
            </w:pPr>
            <w:r w:rsidRPr="007F3B5E">
              <w:rPr>
                <w:rFonts w:ascii="Cambria" w:eastAsia="Calibri" w:hAnsi="Cambria"/>
                <w:lang w:eastAsia="lt-LT"/>
              </w:rPr>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10BBE09" w14:textId="77777777" w:rsidR="006501B9" w:rsidRPr="007F3B5E" w:rsidRDefault="006501B9" w:rsidP="006501B9">
            <w:pPr>
              <w:numPr>
                <w:ilvl w:val="8"/>
                <w:numId w:val="1"/>
              </w:numPr>
              <w:tabs>
                <w:tab w:val="clear" w:pos="360"/>
                <w:tab w:val="num" w:pos="0"/>
              </w:tabs>
              <w:rPr>
                <w:rFonts w:ascii="Cambria" w:eastAsia="Calibri" w:hAnsi="Cambria"/>
                <w:lang w:eastAsia="lt-LT"/>
              </w:rPr>
            </w:pPr>
            <w:r w:rsidRPr="007F3B5E">
              <w:rPr>
                <w:rFonts w:ascii="Cambria" w:eastAsia="Calibri" w:hAnsi="Cambria"/>
                <w:lang w:eastAsia="lt-LT"/>
              </w:rPr>
              <w:t>Student admission and support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A86155E" w14:textId="58FE432D" w:rsidR="006501B9" w:rsidRPr="007F3B5E" w:rsidRDefault="007F3B5E" w:rsidP="00752935">
            <w:pPr>
              <w:jc w:val="center"/>
              <w:rPr>
                <w:rFonts w:ascii="Cambria" w:eastAsia="Calibri" w:hAnsi="Cambria"/>
                <w:lang w:eastAsia="lt-LT"/>
              </w:rPr>
            </w:pPr>
            <w:r>
              <w:rPr>
                <w:rFonts w:ascii="Cambria" w:eastAsia="Calibri" w:hAnsi="Cambria"/>
                <w:lang w:eastAsia="lt-LT"/>
              </w:rPr>
              <w:t>4</w:t>
            </w:r>
          </w:p>
        </w:tc>
      </w:tr>
      <w:tr w:rsidR="006501B9" w:rsidRPr="007F3B5E" w14:paraId="7F2404CB"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1CAFE33" w14:textId="77777777" w:rsidR="006501B9" w:rsidRPr="007F3B5E" w:rsidRDefault="006501B9" w:rsidP="00752935">
            <w:pPr>
              <w:rPr>
                <w:rFonts w:ascii="Cambria" w:eastAsia="Calibri" w:hAnsi="Cambria"/>
                <w:lang w:eastAsia="lt-LT"/>
              </w:rPr>
            </w:pPr>
            <w:r w:rsidRPr="007F3B5E">
              <w:rPr>
                <w:rFonts w:ascii="Cambria" w:eastAsia="Calibri" w:hAnsi="Cambria"/>
                <w:lang w:eastAsia="lt-LT"/>
              </w:rPr>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386B694" w14:textId="77777777" w:rsidR="006501B9" w:rsidRPr="007F3B5E" w:rsidRDefault="006D1CFD" w:rsidP="006D1CFD">
            <w:pPr>
              <w:tabs>
                <w:tab w:val="left" w:pos="0"/>
              </w:tabs>
              <w:rPr>
                <w:rFonts w:ascii="Cambria" w:eastAsia="Calibri" w:hAnsi="Cambria"/>
                <w:lang w:eastAsia="lt-LT"/>
              </w:rPr>
            </w:pPr>
            <w:r w:rsidRPr="007F3B5E">
              <w:rPr>
                <w:rFonts w:ascii="Cambria" w:eastAsia="Calibri" w:hAnsi="Cambria"/>
                <w:lang w:eastAsia="lt-LT"/>
              </w:rPr>
              <w:t>Teaching and learning, student performance and graduate employment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217339D" w14:textId="2D63F1A9" w:rsidR="006501B9" w:rsidRPr="007F3B5E" w:rsidRDefault="007F3B5E" w:rsidP="00752935">
            <w:pPr>
              <w:jc w:val="center"/>
              <w:rPr>
                <w:rFonts w:ascii="Cambria" w:eastAsia="Calibri" w:hAnsi="Cambria"/>
                <w:lang w:eastAsia="lt-LT"/>
              </w:rPr>
            </w:pPr>
            <w:r>
              <w:rPr>
                <w:rFonts w:ascii="Cambria" w:eastAsia="Calibri" w:hAnsi="Cambria"/>
                <w:lang w:eastAsia="lt-LT"/>
              </w:rPr>
              <w:t>4</w:t>
            </w:r>
          </w:p>
        </w:tc>
      </w:tr>
      <w:tr w:rsidR="006501B9" w:rsidRPr="007F3B5E" w14:paraId="3B073319"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3D8DC34" w14:textId="77777777" w:rsidR="006501B9" w:rsidRPr="007F3B5E" w:rsidRDefault="006501B9" w:rsidP="00752935">
            <w:pPr>
              <w:rPr>
                <w:rFonts w:ascii="Cambria" w:eastAsia="Calibri" w:hAnsi="Cambria"/>
                <w:lang w:eastAsia="lt-LT"/>
              </w:rPr>
            </w:pPr>
            <w:r w:rsidRPr="007F3B5E">
              <w:rPr>
                <w:rFonts w:ascii="Cambria" w:eastAsia="Calibri" w:hAnsi="Cambria"/>
                <w:lang w:eastAsia="lt-LT"/>
              </w:rPr>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184857D" w14:textId="77777777" w:rsidR="006501B9" w:rsidRPr="007F3B5E" w:rsidRDefault="006501B9" w:rsidP="006501B9">
            <w:pPr>
              <w:numPr>
                <w:ilvl w:val="8"/>
                <w:numId w:val="1"/>
              </w:numPr>
              <w:tabs>
                <w:tab w:val="clear" w:pos="360"/>
                <w:tab w:val="num" w:pos="0"/>
              </w:tabs>
              <w:rPr>
                <w:rFonts w:ascii="Cambria" w:eastAsia="Calibri" w:hAnsi="Cambria"/>
                <w:lang w:eastAsia="lt-LT"/>
              </w:rPr>
            </w:pPr>
            <w:r w:rsidRPr="007F3B5E">
              <w:rPr>
                <w:rFonts w:ascii="Cambria" w:eastAsia="Calibri" w:hAnsi="Cambria"/>
                <w:lang w:eastAsia="lt-LT"/>
              </w:rPr>
              <w:t>Teaching 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401FB01" w14:textId="6E3AB1D7" w:rsidR="006501B9" w:rsidRPr="007F3B5E" w:rsidRDefault="007F3B5E" w:rsidP="00752935">
            <w:pPr>
              <w:jc w:val="center"/>
              <w:rPr>
                <w:rFonts w:ascii="Cambria" w:eastAsia="Calibri" w:hAnsi="Cambria"/>
                <w:lang w:eastAsia="lt-LT"/>
              </w:rPr>
            </w:pPr>
            <w:r>
              <w:rPr>
                <w:rFonts w:ascii="Cambria" w:eastAsia="Calibri" w:hAnsi="Cambria"/>
                <w:lang w:eastAsia="lt-LT"/>
              </w:rPr>
              <w:t>4</w:t>
            </w:r>
          </w:p>
        </w:tc>
      </w:tr>
      <w:tr w:rsidR="006501B9" w:rsidRPr="007F3B5E" w14:paraId="6E5B8356"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E4028D7" w14:textId="77777777" w:rsidR="006501B9" w:rsidRPr="007F3B5E" w:rsidRDefault="006501B9" w:rsidP="00752935">
            <w:pPr>
              <w:rPr>
                <w:rFonts w:ascii="Cambria" w:eastAsia="Calibri" w:hAnsi="Cambria"/>
                <w:lang w:eastAsia="lt-LT"/>
              </w:rPr>
            </w:pPr>
            <w:r w:rsidRPr="007F3B5E">
              <w:rPr>
                <w:rFonts w:ascii="Cambria" w:eastAsia="Calibri" w:hAnsi="Cambria"/>
                <w:lang w:eastAsia="lt-LT"/>
              </w:rPr>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E6B8305" w14:textId="77777777" w:rsidR="006501B9" w:rsidRPr="007F3B5E" w:rsidRDefault="006501B9" w:rsidP="006501B9">
            <w:pPr>
              <w:numPr>
                <w:ilvl w:val="8"/>
                <w:numId w:val="1"/>
              </w:numPr>
              <w:tabs>
                <w:tab w:val="clear" w:pos="360"/>
                <w:tab w:val="num" w:pos="0"/>
              </w:tabs>
              <w:rPr>
                <w:rFonts w:ascii="Cambria" w:eastAsia="Calibri" w:hAnsi="Cambria"/>
                <w:lang w:eastAsia="lt-LT"/>
              </w:rPr>
            </w:pPr>
            <w:r w:rsidRPr="007F3B5E">
              <w:rPr>
                <w:rFonts w:ascii="Cambria" w:eastAsia="Calibri" w:hAnsi="Cambria"/>
                <w:lang w:eastAsia="lt-LT"/>
              </w:rPr>
              <w:t>Learning facilities and resources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D8E1229" w14:textId="5CC56FF4" w:rsidR="006501B9" w:rsidRPr="007F3B5E" w:rsidRDefault="007F3B5E" w:rsidP="00752935">
            <w:pPr>
              <w:jc w:val="center"/>
              <w:rPr>
                <w:rFonts w:ascii="Cambria" w:eastAsia="Calibri" w:hAnsi="Cambria"/>
                <w:lang w:eastAsia="lt-LT"/>
              </w:rPr>
            </w:pPr>
            <w:r>
              <w:rPr>
                <w:rFonts w:ascii="Cambria" w:eastAsia="Calibri" w:hAnsi="Cambria"/>
                <w:lang w:eastAsia="lt-LT"/>
              </w:rPr>
              <w:t>5</w:t>
            </w:r>
          </w:p>
        </w:tc>
      </w:tr>
      <w:tr w:rsidR="006501B9" w:rsidRPr="007F3B5E" w14:paraId="21E2D566"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7CA6F48" w14:textId="77777777" w:rsidR="006501B9" w:rsidRPr="007F3B5E" w:rsidRDefault="006501B9" w:rsidP="00752935">
            <w:pPr>
              <w:rPr>
                <w:rFonts w:ascii="Cambria" w:eastAsia="Calibri" w:hAnsi="Cambria"/>
                <w:lang w:eastAsia="lt-LT"/>
              </w:rPr>
            </w:pPr>
            <w:r w:rsidRPr="007F3B5E">
              <w:rPr>
                <w:rFonts w:ascii="Cambria" w:eastAsia="Calibri" w:hAnsi="Cambria"/>
                <w:lang w:eastAsia="lt-LT"/>
              </w:rPr>
              <w:t>7.</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C1BEC82" w14:textId="77777777" w:rsidR="006501B9" w:rsidRPr="007F3B5E" w:rsidRDefault="006501B9" w:rsidP="006D1CFD">
            <w:pPr>
              <w:tabs>
                <w:tab w:val="left" w:pos="29"/>
              </w:tabs>
              <w:rPr>
                <w:rFonts w:ascii="Cambria" w:eastAsia="Calibri" w:hAnsi="Cambria"/>
                <w:lang w:eastAsia="lt-LT"/>
              </w:rPr>
            </w:pPr>
            <w:r w:rsidRPr="007F3B5E">
              <w:rPr>
                <w:rFonts w:ascii="Cambria" w:eastAsia="Calibri" w:hAnsi="Cambria"/>
                <w:lang w:eastAsia="lt-LT"/>
              </w:rPr>
              <w:t xml:space="preserve">Study quality management and </w:t>
            </w:r>
            <w:r w:rsidR="006D1CFD" w:rsidRPr="007F3B5E">
              <w:rPr>
                <w:rFonts w:ascii="Cambria" w:eastAsia="Calibri" w:hAnsi="Cambria"/>
                <w:lang w:eastAsia="lt-LT"/>
              </w:rPr>
              <w:t>public information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4CF86B" w14:textId="1D64BE62" w:rsidR="006501B9" w:rsidRPr="007F3B5E" w:rsidRDefault="007F3B5E" w:rsidP="00752935">
            <w:pPr>
              <w:jc w:val="center"/>
              <w:rPr>
                <w:rFonts w:ascii="Cambria" w:eastAsia="Calibri" w:hAnsi="Cambria"/>
                <w:lang w:eastAsia="lt-LT"/>
              </w:rPr>
            </w:pPr>
            <w:r>
              <w:rPr>
                <w:rFonts w:ascii="Cambria" w:eastAsia="Calibri" w:hAnsi="Cambria"/>
                <w:lang w:eastAsia="lt-LT"/>
              </w:rPr>
              <w:t>4</w:t>
            </w:r>
          </w:p>
        </w:tc>
      </w:tr>
      <w:tr w:rsidR="006501B9" w:rsidRPr="007F3B5E" w14:paraId="7A5F4185"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216A32" w14:textId="77777777" w:rsidR="006501B9" w:rsidRPr="007F3B5E" w:rsidRDefault="006501B9" w:rsidP="00752935">
            <w:pPr>
              <w:rPr>
                <w:rFonts w:ascii="Cambria" w:eastAsia="Calibri" w:hAnsi="Cambria"/>
                <w:lang w:eastAsia="lt-LT"/>
              </w:rPr>
            </w:pP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AF3C639" w14:textId="77777777" w:rsidR="006501B9" w:rsidRPr="007F3B5E" w:rsidRDefault="006501B9" w:rsidP="00DA757F">
            <w:pPr>
              <w:numPr>
                <w:ilvl w:val="8"/>
                <w:numId w:val="1"/>
              </w:numPr>
              <w:tabs>
                <w:tab w:val="clear" w:pos="360"/>
                <w:tab w:val="num" w:pos="0"/>
              </w:tabs>
              <w:jc w:val="right"/>
              <w:rPr>
                <w:rFonts w:ascii="Cambria" w:eastAsia="Calibri" w:hAnsi="Cambria"/>
                <w:b/>
                <w:bCs/>
                <w:lang w:eastAsia="lt-LT"/>
              </w:rPr>
            </w:pPr>
            <w:r w:rsidRPr="007F3B5E">
              <w:rPr>
                <w:rFonts w:ascii="Cambria" w:eastAsia="Calibri" w:hAnsi="Cambria"/>
                <w:b/>
                <w:bCs/>
                <w:lang w:eastAsia="lt-LT"/>
              </w:rPr>
              <w:t>Total:</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5084C2E" w14:textId="3AE31823" w:rsidR="006501B9" w:rsidRPr="007F3B5E" w:rsidRDefault="007F3B5E" w:rsidP="00752935">
            <w:pPr>
              <w:jc w:val="center"/>
              <w:rPr>
                <w:rFonts w:ascii="Cambria" w:eastAsia="Calibri" w:hAnsi="Cambria"/>
                <w:b/>
                <w:bCs/>
                <w:lang w:eastAsia="lt-LT"/>
              </w:rPr>
            </w:pPr>
            <w:r>
              <w:rPr>
                <w:rFonts w:ascii="Cambria" w:eastAsia="Calibri" w:hAnsi="Cambria"/>
                <w:b/>
                <w:bCs/>
                <w:lang w:eastAsia="lt-LT"/>
              </w:rPr>
              <w:t>29</w:t>
            </w:r>
          </w:p>
        </w:tc>
      </w:tr>
    </w:tbl>
    <w:p w14:paraId="33619017" w14:textId="77777777" w:rsidR="006501B9" w:rsidRPr="007F3B5E" w:rsidRDefault="006501B9" w:rsidP="006501B9">
      <w:pPr>
        <w:rPr>
          <w:rFonts w:ascii="Cambria" w:eastAsia="Calibri" w:hAnsi="Cambria"/>
          <w:sz w:val="20"/>
          <w:szCs w:val="20"/>
          <w:lang w:eastAsia="lt-LT"/>
        </w:rPr>
      </w:pPr>
      <w:r w:rsidRPr="007F3B5E">
        <w:rPr>
          <w:rFonts w:ascii="Cambria" w:eastAsia="Calibri" w:hAnsi="Cambria"/>
          <w:sz w:val="20"/>
          <w:szCs w:val="20"/>
          <w:lang w:eastAsia="lt-LT"/>
        </w:rPr>
        <w:t>*1 (unsatisfactory) - there are essential shortcomings that must be eliminated;</w:t>
      </w:r>
    </w:p>
    <w:p w14:paraId="40E1971A" w14:textId="77777777" w:rsidR="006501B9" w:rsidRPr="007F3B5E" w:rsidRDefault="006501B9" w:rsidP="006501B9">
      <w:pPr>
        <w:rPr>
          <w:rFonts w:ascii="Cambria" w:eastAsia="Calibri" w:hAnsi="Cambria"/>
          <w:sz w:val="20"/>
          <w:szCs w:val="20"/>
          <w:lang w:eastAsia="lt-LT"/>
        </w:rPr>
      </w:pPr>
      <w:r w:rsidRPr="007F3B5E">
        <w:rPr>
          <w:rFonts w:ascii="Cambria" w:eastAsia="Calibri" w:hAnsi="Cambria"/>
          <w:sz w:val="20"/>
          <w:szCs w:val="20"/>
          <w:lang w:eastAsia="lt-LT"/>
        </w:rPr>
        <w:t>2 (satisfactory) - meets the established minimum requirements, needs improvement;</w:t>
      </w:r>
    </w:p>
    <w:p w14:paraId="296E84A2" w14:textId="77777777" w:rsidR="006501B9" w:rsidRPr="007F3B5E" w:rsidRDefault="006501B9" w:rsidP="006501B9">
      <w:pPr>
        <w:rPr>
          <w:rFonts w:ascii="Cambria" w:eastAsia="Calibri" w:hAnsi="Cambria"/>
          <w:sz w:val="20"/>
          <w:szCs w:val="20"/>
          <w:lang w:eastAsia="lt-LT"/>
        </w:rPr>
      </w:pPr>
      <w:r w:rsidRPr="007F3B5E">
        <w:rPr>
          <w:rFonts w:ascii="Cambria" w:eastAsia="Calibri" w:hAnsi="Cambria"/>
          <w:sz w:val="20"/>
          <w:szCs w:val="20"/>
          <w:lang w:eastAsia="lt-LT"/>
        </w:rPr>
        <w:t>3 (good) - the field develops systematically, has distinctive features;</w:t>
      </w:r>
    </w:p>
    <w:p w14:paraId="0FE2F992" w14:textId="77777777" w:rsidR="006501B9" w:rsidRPr="007F3B5E" w:rsidRDefault="006501B9" w:rsidP="006501B9">
      <w:pPr>
        <w:rPr>
          <w:rFonts w:ascii="Cambria" w:eastAsia="Calibri" w:hAnsi="Cambria"/>
          <w:sz w:val="20"/>
          <w:szCs w:val="20"/>
          <w:lang w:eastAsia="lt-LT"/>
        </w:rPr>
      </w:pPr>
      <w:r w:rsidRPr="007F3B5E">
        <w:rPr>
          <w:rFonts w:ascii="Cambria" w:eastAsia="Calibri" w:hAnsi="Cambria"/>
          <w:sz w:val="20"/>
          <w:szCs w:val="20"/>
          <w:lang w:eastAsia="lt-LT"/>
        </w:rPr>
        <w:t>4 (very good) - the field is evaluated very well in the national and international context, without any deficiencies;</w:t>
      </w:r>
    </w:p>
    <w:p w14:paraId="118D0ACB" w14:textId="77777777" w:rsidR="006501B9" w:rsidRPr="007F3B5E" w:rsidRDefault="006501B9" w:rsidP="006501B9">
      <w:pPr>
        <w:rPr>
          <w:rFonts w:ascii="Cambria" w:eastAsia="Calibri" w:hAnsi="Cambria"/>
          <w:sz w:val="20"/>
          <w:szCs w:val="20"/>
          <w:lang w:eastAsia="lt-LT"/>
        </w:rPr>
      </w:pPr>
      <w:r w:rsidRPr="007F3B5E">
        <w:rPr>
          <w:rFonts w:ascii="Cambria" w:eastAsia="Calibri" w:hAnsi="Cambria"/>
          <w:sz w:val="20"/>
          <w:szCs w:val="20"/>
          <w:lang w:eastAsia="lt-LT"/>
        </w:rPr>
        <w:t>5 (exceptional) - the field is exceptionally good in the national and international context/environment.</w:t>
      </w:r>
    </w:p>
    <w:p w14:paraId="6AE3BC6D" w14:textId="77777777" w:rsidR="006501B9" w:rsidRPr="007F3B5E" w:rsidRDefault="006501B9" w:rsidP="006501B9">
      <w:pPr>
        <w:rPr>
          <w:rFonts w:ascii="Cambria" w:eastAsia="Calibri" w:hAnsi="Cambria"/>
          <w:lang w:eastAsia="lt-LT"/>
        </w:rPr>
      </w:pPr>
    </w:p>
    <w:p w14:paraId="1D3ADEC7" w14:textId="4233F5B8" w:rsidR="006501B9" w:rsidRDefault="006501B9" w:rsidP="006501B9">
      <w:pPr>
        <w:rPr>
          <w:rFonts w:ascii="Cambria" w:eastAsia="Calibri" w:hAnsi="Cambria"/>
          <w:i/>
          <w:lang w:eastAsia="lt-LT"/>
        </w:rPr>
      </w:pPr>
    </w:p>
    <w:p w14:paraId="5E667A0B" w14:textId="1C64EEE9" w:rsidR="00EE5CA8" w:rsidRDefault="00EE5CA8" w:rsidP="006501B9">
      <w:pPr>
        <w:rPr>
          <w:rFonts w:ascii="Cambria" w:eastAsia="Calibri" w:hAnsi="Cambria"/>
          <w:i/>
          <w:lang w:eastAsia="lt-LT"/>
        </w:rPr>
      </w:pPr>
    </w:p>
    <w:p w14:paraId="672E1E3C" w14:textId="6F4AC979" w:rsidR="00EE5CA8" w:rsidRDefault="00EE5CA8" w:rsidP="006501B9">
      <w:pPr>
        <w:rPr>
          <w:rFonts w:ascii="Cambria" w:eastAsia="Calibri" w:hAnsi="Cambria"/>
          <w:i/>
          <w:lang w:eastAsia="lt-LT"/>
        </w:rPr>
      </w:pPr>
    </w:p>
    <w:p w14:paraId="23201375" w14:textId="20972395" w:rsidR="00EE5CA8" w:rsidRDefault="00EE5CA8" w:rsidP="006501B9">
      <w:pPr>
        <w:rPr>
          <w:rFonts w:ascii="Cambria" w:eastAsia="Calibri" w:hAnsi="Cambria"/>
          <w:i/>
          <w:lang w:eastAsia="lt-LT"/>
        </w:rPr>
      </w:pPr>
    </w:p>
    <w:p w14:paraId="613CC7D2" w14:textId="73CAA212" w:rsidR="00EE5CA8" w:rsidRDefault="00EE5CA8" w:rsidP="006501B9">
      <w:pPr>
        <w:rPr>
          <w:rFonts w:ascii="Cambria" w:eastAsia="Calibri" w:hAnsi="Cambria"/>
          <w:i/>
          <w:lang w:eastAsia="lt-LT"/>
        </w:rPr>
      </w:pPr>
    </w:p>
    <w:p w14:paraId="3FB88420" w14:textId="24B19592" w:rsidR="00EE5CA8" w:rsidRDefault="00EE5CA8" w:rsidP="006501B9">
      <w:pPr>
        <w:rPr>
          <w:rFonts w:ascii="Cambria" w:eastAsia="Calibri" w:hAnsi="Cambria"/>
          <w:i/>
          <w:lang w:eastAsia="lt-LT"/>
        </w:rPr>
      </w:pPr>
    </w:p>
    <w:p w14:paraId="4BC3C2A0" w14:textId="300E63FF" w:rsidR="00EE5CA8" w:rsidRDefault="00EE5CA8" w:rsidP="006501B9">
      <w:pPr>
        <w:rPr>
          <w:rFonts w:ascii="Cambria" w:eastAsia="Calibri" w:hAnsi="Cambria"/>
          <w:i/>
          <w:lang w:eastAsia="lt-LT"/>
        </w:rPr>
      </w:pPr>
    </w:p>
    <w:p w14:paraId="331EE862" w14:textId="43C5BAAA" w:rsidR="00EE5CA8" w:rsidRDefault="00EE5CA8" w:rsidP="006501B9">
      <w:pPr>
        <w:rPr>
          <w:rFonts w:ascii="Cambria" w:eastAsia="Calibri" w:hAnsi="Cambria"/>
          <w:i/>
          <w:lang w:eastAsia="lt-LT"/>
        </w:rPr>
      </w:pPr>
    </w:p>
    <w:p w14:paraId="1396D50A" w14:textId="1C77ACD6" w:rsidR="00EE5CA8" w:rsidRDefault="00EE5CA8" w:rsidP="006501B9">
      <w:pPr>
        <w:rPr>
          <w:rFonts w:ascii="Cambria" w:eastAsia="Calibri" w:hAnsi="Cambria"/>
          <w:i/>
          <w:lang w:eastAsia="lt-LT"/>
        </w:rPr>
      </w:pPr>
    </w:p>
    <w:p w14:paraId="362E5D2B" w14:textId="2BB902C7" w:rsidR="00EE5CA8" w:rsidRDefault="00EE5CA8" w:rsidP="006501B9">
      <w:pPr>
        <w:rPr>
          <w:rFonts w:ascii="Cambria" w:eastAsia="Calibri" w:hAnsi="Cambria"/>
          <w:i/>
          <w:lang w:eastAsia="lt-LT"/>
        </w:rPr>
      </w:pPr>
    </w:p>
    <w:p w14:paraId="73AC630F" w14:textId="37611D54" w:rsidR="00EE5CA8" w:rsidRDefault="00EE5CA8" w:rsidP="006501B9">
      <w:pPr>
        <w:rPr>
          <w:rFonts w:ascii="Cambria" w:eastAsia="Calibri" w:hAnsi="Cambria"/>
          <w:i/>
          <w:lang w:eastAsia="lt-LT"/>
        </w:rPr>
      </w:pPr>
    </w:p>
    <w:p w14:paraId="23AEE221" w14:textId="0725D1D3" w:rsidR="00EE5CA8" w:rsidRDefault="00EE5CA8" w:rsidP="006501B9">
      <w:pPr>
        <w:rPr>
          <w:rFonts w:ascii="Cambria" w:eastAsia="Calibri" w:hAnsi="Cambria"/>
          <w:i/>
          <w:lang w:eastAsia="lt-LT"/>
        </w:rPr>
      </w:pPr>
    </w:p>
    <w:p w14:paraId="50EF4A37" w14:textId="06FF1386" w:rsidR="00EE5CA8" w:rsidRDefault="00EE5CA8" w:rsidP="006501B9">
      <w:pPr>
        <w:rPr>
          <w:rFonts w:ascii="Cambria" w:eastAsia="Calibri" w:hAnsi="Cambria"/>
          <w:i/>
          <w:lang w:eastAsia="lt-LT"/>
        </w:rPr>
      </w:pPr>
    </w:p>
    <w:p w14:paraId="029CB29B" w14:textId="507C9D41" w:rsidR="00EE5CA8" w:rsidRDefault="00EE5CA8" w:rsidP="006501B9">
      <w:pPr>
        <w:rPr>
          <w:rFonts w:ascii="Cambria" w:eastAsia="Calibri" w:hAnsi="Cambria"/>
          <w:i/>
          <w:lang w:eastAsia="lt-LT"/>
        </w:rPr>
      </w:pPr>
    </w:p>
    <w:p w14:paraId="57A9A240" w14:textId="21C267B7" w:rsidR="00EE5CA8" w:rsidRDefault="00EE5CA8" w:rsidP="006501B9">
      <w:pPr>
        <w:rPr>
          <w:rFonts w:ascii="Cambria" w:eastAsia="Calibri" w:hAnsi="Cambria"/>
          <w:i/>
          <w:lang w:eastAsia="lt-LT"/>
        </w:rPr>
      </w:pPr>
    </w:p>
    <w:p w14:paraId="3A1191A0" w14:textId="4F0C7F2A" w:rsidR="00EE5CA8" w:rsidRDefault="00EE5CA8" w:rsidP="006501B9">
      <w:pPr>
        <w:rPr>
          <w:rFonts w:ascii="Cambria" w:eastAsia="Calibri" w:hAnsi="Cambria"/>
          <w:i/>
          <w:lang w:eastAsia="lt-LT"/>
        </w:rPr>
      </w:pPr>
    </w:p>
    <w:p w14:paraId="2D775882" w14:textId="568B3C6E" w:rsidR="00EE5CA8" w:rsidRDefault="00EE5CA8" w:rsidP="006501B9">
      <w:pPr>
        <w:rPr>
          <w:rFonts w:ascii="Cambria" w:eastAsia="Calibri" w:hAnsi="Cambria"/>
          <w:i/>
          <w:lang w:eastAsia="lt-LT"/>
        </w:rPr>
      </w:pPr>
    </w:p>
    <w:p w14:paraId="369A338F" w14:textId="54B8C87E" w:rsidR="00EE5CA8" w:rsidRDefault="00EE5CA8" w:rsidP="006501B9">
      <w:pPr>
        <w:rPr>
          <w:rFonts w:ascii="Cambria" w:eastAsia="Calibri" w:hAnsi="Cambria"/>
          <w:i/>
          <w:lang w:eastAsia="lt-LT"/>
        </w:rPr>
      </w:pPr>
    </w:p>
    <w:p w14:paraId="4FF077EB" w14:textId="57354CA9" w:rsidR="00EE5CA8" w:rsidRDefault="00EE5CA8" w:rsidP="006501B9">
      <w:pPr>
        <w:rPr>
          <w:rFonts w:ascii="Cambria" w:eastAsia="Calibri" w:hAnsi="Cambria"/>
          <w:i/>
          <w:lang w:eastAsia="lt-LT"/>
        </w:rPr>
      </w:pPr>
    </w:p>
    <w:p w14:paraId="32CAC484" w14:textId="27E1BC9E" w:rsidR="00EE5CA8" w:rsidRDefault="00EE5CA8" w:rsidP="006501B9">
      <w:pPr>
        <w:rPr>
          <w:rFonts w:ascii="Cambria" w:eastAsia="Calibri" w:hAnsi="Cambria"/>
          <w:i/>
          <w:lang w:eastAsia="lt-LT"/>
        </w:rPr>
      </w:pPr>
    </w:p>
    <w:p w14:paraId="1A0DC9E0" w14:textId="1E064D00" w:rsidR="00EE5CA8" w:rsidRDefault="00EE5CA8" w:rsidP="006501B9">
      <w:pPr>
        <w:rPr>
          <w:rFonts w:ascii="Cambria" w:eastAsia="Calibri" w:hAnsi="Cambria"/>
          <w:i/>
          <w:lang w:eastAsia="lt-LT"/>
        </w:rPr>
      </w:pPr>
    </w:p>
    <w:p w14:paraId="72C4BC6F" w14:textId="007DDA73" w:rsidR="00EE5CA8" w:rsidRDefault="00EE5CA8" w:rsidP="006501B9">
      <w:pPr>
        <w:rPr>
          <w:rFonts w:ascii="Cambria" w:eastAsia="Calibri" w:hAnsi="Cambria"/>
          <w:i/>
          <w:lang w:eastAsia="lt-LT"/>
        </w:rPr>
      </w:pPr>
    </w:p>
    <w:p w14:paraId="77322572" w14:textId="59D3850B" w:rsidR="00EE5CA8" w:rsidRDefault="00EE5CA8" w:rsidP="006501B9">
      <w:pPr>
        <w:rPr>
          <w:rFonts w:ascii="Cambria" w:eastAsia="Calibri" w:hAnsi="Cambria"/>
          <w:i/>
          <w:lang w:eastAsia="lt-LT"/>
        </w:rPr>
      </w:pPr>
    </w:p>
    <w:p w14:paraId="22A3DB54" w14:textId="0321E150" w:rsidR="00EE5CA8" w:rsidRDefault="00EE5CA8" w:rsidP="006501B9">
      <w:pPr>
        <w:rPr>
          <w:rFonts w:ascii="Cambria" w:eastAsia="Calibri" w:hAnsi="Cambria"/>
          <w:i/>
          <w:lang w:eastAsia="lt-LT"/>
        </w:rPr>
      </w:pPr>
    </w:p>
    <w:p w14:paraId="76813C7A" w14:textId="79FB5FCB" w:rsidR="006501B9" w:rsidRPr="007F3B5E" w:rsidRDefault="008F7CE4" w:rsidP="00C42BDF">
      <w:pPr>
        <w:spacing w:line="360" w:lineRule="auto"/>
        <w:jc w:val="both"/>
        <w:rPr>
          <w:rFonts w:ascii="Cambria" w:eastAsia="Calibri" w:hAnsi="Cambria"/>
          <w:lang w:eastAsia="lt-LT"/>
        </w:rPr>
      </w:pPr>
      <w:r>
        <w:rPr>
          <w:rFonts w:ascii="Cambria" w:eastAsia="Calibri" w:hAnsi="Cambria"/>
          <w:iCs/>
          <w:lang w:eastAsia="lt-LT"/>
        </w:rPr>
        <w:lastRenderedPageBreak/>
        <w:t xml:space="preserve">The </w:t>
      </w:r>
      <w:r w:rsidRPr="007F3B5E">
        <w:rPr>
          <w:rFonts w:ascii="Cambria" w:eastAsia="Calibri" w:hAnsi="Cambria"/>
          <w:b/>
          <w:lang w:eastAsia="lt-LT"/>
        </w:rPr>
        <w:t>second cycle</w:t>
      </w:r>
      <w:r w:rsidRPr="007F3B5E">
        <w:rPr>
          <w:rFonts w:ascii="Cambria" w:eastAsia="Calibri" w:hAnsi="Cambria"/>
          <w:i/>
          <w:lang w:eastAsia="lt-LT"/>
        </w:rPr>
        <w:t xml:space="preserve"> </w:t>
      </w:r>
      <w:r>
        <w:rPr>
          <w:rFonts w:ascii="Cambria" w:eastAsia="Calibri" w:hAnsi="Cambria"/>
          <w:i/>
          <w:lang w:eastAsia="lt-LT"/>
        </w:rPr>
        <w:t xml:space="preserve">of </w:t>
      </w:r>
      <w:r w:rsidRPr="00C42BDF">
        <w:rPr>
          <w:rFonts w:ascii="Cambria" w:eastAsia="Calibri" w:hAnsi="Cambria"/>
          <w:b/>
          <w:bCs/>
          <w:i/>
          <w:lang w:eastAsia="lt-LT"/>
        </w:rPr>
        <w:t>f</w:t>
      </w:r>
      <w:r w:rsidR="00DA757F" w:rsidRPr="00C42BDF">
        <w:rPr>
          <w:rFonts w:ascii="Cambria" w:eastAsia="Calibri" w:hAnsi="Cambria"/>
          <w:b/>
          <w:bCs/>
          <w:i/>
          <w:lang w:eastAsia="lt-LT"/>
        </w:rPr>
        <w:t>inance</w:t>
      </w:r>
      <w:r w:rsidR="006501B9" w:rsidRPr="00C42BDF">
        <w:rPr>
          <w:rFonts w:ascii="Cambria" w:eastAsia="Calibri" w:hAnsi="Cambria"/>
          <w:b/>
          <w:bCs/>
          <w:lang w:eastAsia="lt-LT"/>
        </w:rPr>
        <w:t xml:space="preserve"> </w:t>
      </w:r>
      <w:r w:rsidR="006501B9" w:rsidRPr="007F3B5E">
        <w:rPr>
          <w:rFonts w:ascii="Cambria" w:eastAsia="Calibri" w:hAnsi="Cambria"/>
          <w:lang w:eastAsia="lt-LT"/>
        </w:rPr>
        <w:t xml:space="preserve">study field at </w:t>
      </w:r>
      <w:r w:rsidR="007F3B5E">
        <w:rPr>
          <w:rFonts w:ascii="Cambria" w:eastAsia="Calibri" w:hAnsi="Cambria"/>
          <w:lang w:eastAsia="lt-LT"/>
        </w:rPr>
        <w:t>Vilnius University</w:t>
      </w:r>
      <w:r w:rsidR="006501B9" w:rsidRPr="007F3B5E">
        <w:rPr>
          <w:rFonts w:ascii="Cambria" w:eastAsia="Calibri" w:hAnsi="Cambria"/>
          <w:lang w:eastAsia="lt-LT"/>
        </w:rPr>
        <w:t xml:space="preserve"> is given</w:t>
      </w:r>
      <w:r w:rsidR="006501B9" w:rsidRPr="007F3B5E">
        <w:rPr>
          <w:rFonts w:ascii="Cambria" w:eastAsia="Calibri" w:hAnsi="Cambria"/>
          <w:b/>
          <w:lang w:eastAsia="lt-LT"/>
        </w:rPr>
        <w:t xml:space="preserve"> </w:t>
      </w:r>
      <w:r>
        <w:rPr>
          <w:rFonts w:ascii="Cambria" w:eastAsia="Calibri" w:hAnsi="Cambria"/>
          <w:b/>
          <w:lang w:eastAsia="lt-LT"/>
        </w:rPr>
        <w:t xml:space="preserve">a </w:t>
      </w:r>
      <w:r w:rsidR="006501B9" w:rsidRPr="007F3B5E">
        <w:rPr>
          <w:rFonts w:ascii="Cambria" w:eastAsia="Calibri" w:hAnsi="Cambria"/>
          <w:b/>
          <w:lang w:eastAsia="lt-LT"/>
        </w:rPr>
        <w:t xml:space="preserve">positive </w:t>
      </w:r>
      <w:r w:rsidR="006501B9" w:rsidRPr="007F3B5E">
        <w:rPr>
          <w:rFonts w:ascii="Cambria" w:eastAsia="Calibri" w:hAnsi="Cambria"/>
          <w:lang w:eastAsia="lt-LT"/>
        </w:rPr>
        <w:t xml:space="preserve">evaluation. </w:t>
      </w:r>
    </w:p>
    <w:p w14:paraId="56F9F966" w14:textId="77777777" w:rsidR="006501B9" w:rsidRDefault="006501B9" w:rsidP="00C42BDF">
      <w:pPr>
        <w:spacing w:line="360" w:lineRule="auto"/>
        <w:rPr>
          <w:rFonts w:ascii="Cambria" w:eastAsia="Calibri" w:hAnsi="Cambria"/>
          <w:lang w:eastAsia="lt-LT"/>
        </w:rPr>
      </w:pPr>
      <w:r w:rsidRPr="007F3B5E">
        <w:rPr>
          <w:rFonts w:ascii="Cambria" w:eastAsia="Calibri" w:hAnsi="Cambria"/>
          <w:i/>
          <w:lang w:eastAsia="lt-LT"/>
        </w:rPr>
        <w:t>Study field and cycle assessment in points by evaluation areas</w:t>
      </w:r>
      <w:r w:rsidRPr="007F3B5E">
        <w:rPr>
          <w:rFonts w:ascii="Cambria" w:eastAsia="Calibri" w:hAnsi="Cambria"/>
          <w:lang w:eastAsia="lt-LT"/>
        </w:rPr>
        <w:t>.</w:t>
      </w:r>
    </w:p>
    <w:tbl>
      <w:tblPr>
        <w:tblW w:w="0" w:type="auto"/>
        <w:tblInd w:w="108" w:type="dxa"/>
        <w:tblCellMar>
          <w:left w:w="0" w:type="dxa"/>
          <w:right w:w="0" w:type="dxa"/>
        </w:tblCellMar>
        <w:tblLook w:val="0000" w:firstRow="0" w:lastRow="0" w:firstColumn="0" w:lastColumn="0" w:noHBand="0" w:noVBand="0"/>
      </w:tblPr>
      <w:tblGrid>
        <w:gridCol w:w="572"/>
        <w:gridCol w:w="6990"/>
        <w:gridCol w:w="1806"/>
      </w:tblGrid>
      <w:tr w:rsidR="006D1CFD" w:rsidRPr="004715B5" w14:paraId="485CBEB9" w14:textId="77777777" w:rsidTr="00752935">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EE1993E" w14:textId="77777777" w:rsidR="006D1CFD" w:rsidRPr="004715B5" w:rsidRDefault="006D1CFD" w:rsidP="00752935">
            <w:pPr>
              <w:jc w:val="center"/>
              <w:rPr>
                <w:rFonts w:ascii="Cambria" w:eastAsia="Calibri" w:hAnsi="Cambria"/>
                <w:b/>
                <w:color w:val="632423"/>
                <w:lang w:eastAsia="lt-LT"/>
              </w:rPr>
            </w:pPr>
            <w:r w:rsidRPr="004715B5">
              <w:rPr>
                <w:rFonts w:ascii="Cambria" w:eastAsia="Calibri" w:hAnsi="Cambria"/>
                <w:b/>
                <w:color w:val="632423"/>
                <w:lang w:eastAsia="lt-LT"/>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3FC0BB89" w14:textId="77777777" w:rsidR="006D1CFD" w:rsidRPr="004715B5" w:rsidRDefault="006D1CFD" w:rsidP="00752935">
            <w:pPr>
              <w:jc w:val="center"/>
              <w:rPr>
                <w:rFonts w:ascii="Cambria" w:eastAsia="Calibri" w:hAnsi="Cambria"/>
                <w:b/>
                <w:color w:val="632423"/>
                <w:lang w:eastAsia="lt-LT"/>
              </w:rPr>
            </w:pPr>
            <w:r w:rsidRPr="004715B5">
              <w:rPr>
                <w:rFonts w:ascii="Cambria" w:eastAsia="Calibri" w:hAnsi="Cambria"/>
                <w:b/>
                <w:color w:val="632423"/>
                <w:lang w:eastAsia="lt-LT"/>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5FE752B4" w14:textId="77777777" w:rsidR="006D1CFD" w:rsidRPr="004715B5" w:rsidRDefault="006D1CFD" w:rsidP="00752935">
            <w:pPr>
              <w:jc w:val="center"/>
              <w:rPr>
                <w:rFonts w:ascii="Cambria" w:eastAsia="Calibri" w:hAnsi="Cambria"/>
                <w:b/>
                <w:color w:val="632423"/>
                <w:lang w:eastAsia="lt-LT"/>
              </w:rPr>
            </w:pPr>
            <w:r w:rsidRPr="004715B5">
              <w:rPr>
                <w:rFonts w:ascii="Cambria" w:eastAsia="Calibri" w:hAnsi="Cambria"/>
                <w:b/>
                <w:color w:val="632423"/>
                <w:lang w:eastAsia="lt-LT"/>
              </w:rPr>
              <w:t>Evaluation of an area in points*   </w:t>
            </w:r>
          </w:p>
        </w:tc>
      </w:tr>
      <w:tr w:rsidR="006D1CFD" w:rsidRPr="004715B5" w14:paraId="56EB76CE" w14:textId="77777777" w:rsidTr="00752935">
        <w:trPr>
          <w:trHeight w:val="399"/>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90D984C"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09987454" w14:textId="77777777" w:rsidR="006D1CFD" w:rsidRPr="004715B5" w:rsidRDefault="006D1CFD" w:rsidP="00752935">
            <w:pPr>
              <w:numPr>
                <w:ilvl w:val="8"/>
                <w:numId w:val="1"/>
              </w:numPr>
              <w:tabs>
                <w:tab w:val="clear" w:pos="360"/>
                <w:tab w:val="num" w:pos="0"/>
              </w:tabs>
              <w:rPr>
                <w:rFonts w:ascii="Cambria" w:eastAsia="Calibri" w:hAnsi="Cambria"/>
                <w:lang w:eastAsia="lt-LT"/>
              </w:rPr>
            </w:pPr>
            <w:r>
              <w:rPr>
                <w:rFonts w:ascii="Cambria" w:hAnsi="Cambria"/>
              </w:rPr>
              <w:t>Intended and achieved learning outcomes and curriculum</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8B37064" w14:textId="3521C970" w:rsidR="006D1CFD" w:rsidRPr="004715B5" w:rsidRDefault="007F3B5E" w:rsidP="00752935">
            <w:pPr>
              <w:jc w:val="center"/>
              <w:rPr>
                <w:rFonts w:ascii="Cambria" w:eastAsia="Calibri" w:hAnsi="Cambria"/>
                <w:lang w:eastAsia="lt-LT"/>
              </w:rPr>
            </w:pPr>
            <w:r>
              <w:rPr>
                <w:rFonts w:ascii="Cambria" w:eastAsia="Calibri" w:hAnsi="Cambria"/>
                <w:lang w:eastAsia="lt-LT"/>
              </w:rPr>
              <w:t>4</w:t>
            </w:r>
          </w:p>
        </w:tc>
      </w:tr>
      <w:tr w:rsidR="006D1CFD" w:rsidRPr="004715B5" w14:paraId="6DABAE28"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239ABCF"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980D80D" w14:textId="77777777" w:rsidR="006D1CFD" w:rsidRPr="004715B5" w:rsidRDefault="006D1CFD" w:rsidP="00752935">
            <w:pPr>
              <w:rPr>
                <w:rFonts w:ascii="Cambria" w:eastAsia="Calibri" w:hAnsi="Cambria"/>
                <w:lang w:eastAsia="lt-LT"/>
              </w:rPr>
            </w:pPr>
            <w:r w:rsidRPr="006D1CFD">
              <w:rPr>
                <w:rFonts w:ascii="Cambria" w:eastAsia="Calibri" w:hAnsi="Cambria"/>
                <w:lang w:eastAsia="lt-LT"/>
              </w:rPr>
              <w:t>Links between science (art) and studies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EED38DF" w14:textId="6C39958B" w:rsidR="006D1CFD" w:rsidRPr="004715B5" w:rsidRDefault="007F3B5E" w:rsidP="00752935">
            <w:pPr>
              <w:jc w:val="center"/>
              <w:rPr>
                <w:rFonts w:ascii="Cambria" w:eastAsia="Calibri" w:hAnsi="Cambria"/>
                <w:lang w:eastAsia="lt-LT"/>
              </w:rPr>
            </w:pPr>
            <w:r>
              <w:rPr>
                <w:rFonts w:ascii="Cambria" w:eastAsia="Calibri" w:hAnsi="Cambria"/>
                <w:lang w:eastAsia="lt-LT"/>
              </w:rPr>
              <w:t>4</w:t>
            </w:r>
          </w:p>
        </w:tc>
      </w:tr>
      <w:tr w:rsidR="006D1CFD" w:rsidRPr="004715B5" w14:paraId="1DCF5328"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6E452B24"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E94F298" w14:textId="77777777" w:rsidR="006D1CFD" w:rsidRPr="004715B5" w:rsidRDefault="006D1CFD" w:rsidP="00752935">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Student admission and support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32BAE6C" w14:textId="782AD6C0" w:rsidR="006D1CFD" w:rsidRPr="004715B5" w:rsidRDefault="007F3B5E" w:rsidP="00752935">
            <w:pPr>
              <w:jc w:val="center"/>
              <w:rPr>
                <w:rFonts w:ascii="Cambria" w:eastAsia="Calibri" w:hAnsi="Cambria"/>
                <w:lang w:eastAsia="lt-LT"/>
              </w:rPr>
            </w:pPr>
            <w:r>
              <w:rPr>
                <w:rFonts w:ascii="Cambria" w:eastAsia="Calibri" w:hAnsi="Cambria"/>
                <w:lang w:eastAsia="lt-LT"/>
              </w:rPr>
              <w:t>4</w:t>
            </w:r>
          </w:p>
        </w:tc>
      </w:tr>
      <w:tr w:rsidR="006D1CFD" w:rsidRPr="004715B5" w14:paraId="7D28E919"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5B5EAEA"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F01F47E" w14:textId="77777777" w:rsidR="006D1CFD" w:rsidRPr="004715B5" w:rsidRDefault="006D1CFD" w:rsidP="00752935">
            <w:pPr>
              <w:tabs>
                <w:tab w:val="left" w:pos="0"/>
              </w:tabs>
              <w:rPr>
                <w:rFonts w:ascii="Cambria" w:eastAsia="Calibri" w:hAnsi="Cambria"/>
                <w:lang w:eastAsia="lt-LT"/>
              </w:rPr>
            </w:pPr>
            <w:r w:rsidRPr="006D1CFD">
              <w:rPr>
                <w:rFonts w:ascii="Cambria" w:eastAsia="Calibri" w:hAnsi="Cambria"/>
                <w:lang w:eastAsia="lt-LT"/>
              </w:rPr>
              <w:t>Teaching and learning, student performance and graduate employment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90D4550" w14:textId="1E7D7B43" w:rsidR="006D1CFD" w:rsidRPr="004715B5" w:rsidRDefault="007F3B5E" w:rsidP="00752935">
            <w:pPr>
              <w:jc w:val="center"/>
              <w:rPr>
                <w:rFonts w:ascii="Cambria" w:eastAsia="Calibri" w:hAnsi="Cambria"/>
                <w:lang w:eastAsia="lt-LT"/>
              </w:rPr>
            </w:pPr>
            <w:r>
              <w:rPr>
                <w:rFonts w:ascii="Cambria" w:eastAsia="Calibri" w:hAnsi="Cambria"/>
                <w:lang w:eastAsia="lt-LT"/>
              </w:rPr>
              <w:t>4</w:t>
            </w:r>
          </w:p>
        </w:tc>
      </w:tr>
      <w:tr w:rsidR="006D1CFD" w:rsidRPr="004715B5" w14:paraId="2301DCFA"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5835886"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AE7CAA5" w14:textId="77777777" w:rsidR="006D1CFD" w:rsidRPr="004715B5" w:rsidRDefault="006D1CFD" w:rsidP="00752935">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Teaching 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955FE18" w14:textId="1F8581BD" w:rsidR="006D1CFD" w:rsidRPr="004715B5" w:rsidRDefault="007F3B5E" w:rsidP="00752935">
            <w:pPr>
              <w:jc w:val="center"/>
              <w:rPr>
                <w:rFonts w:ascii="Cambria" w:eastAsia="Calibri" w:hAnsi="Cambria"/>
                <w:lang w:eastAsia="lt-LT"/>
              </w:rPr>
            </w:pPr>
            <w:r>
              <w:rPr>
                <w:rFonts w:ascii="Cambria" w:eastAsia="Calibri" w:hAnsi="Cambria"/>
                <w:lang w:eastAsia="lt-LT"/>
              </w:rPr>
              <w:t>4</w:t>
            </w:r>
          </w:p>
        </w:tc>
      </w:tr>
      <w:tr w:rsidR="006D1CFD" w:rsidRPr="004715B5" w14:paraId="3CB661ED"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98718C5"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ECE0F03" w14:textId="77777777" w:rsidR="006D1CFD" w:rsidRPr="004715B5" w:rsidRDefault="006D1CFD" w:rsidP="00752935">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Learning facilities and resources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7222D0EF" w14:textId="5FCEEE4C" w:rsidR="006D1CFD" w:rsidRPr="004715B5" w:rsidRDefault="007F3B5E" w:rsidP="00752935">
            <w:pPr>
              <w:jc w:val="center"/>
              <w:rPr>
                <w:rFonts w:ascii="Cambria" w:eastAsia="Calibri" w:hAnsi="Cambria"/>
                <w:lang w:eastAsia="lt-LT"/>
              </w:rPr>
            </w:pPr>
            <w:r>
              <w:rPr>
                <w:rFonts w:ascii="Cambria" w:eastAsia="Calibri" w:hAnsi="Cambria"/>
                <w:lang w:eastAsia="lt-LT"/>
              </w:rPr>
              <w:t>5</w:t>
            </w:r>
          </w:p>
        </w:tc>
      </w:tr>
      <w:tr w:rsidR="006D1CFD" w:rsidRPr="004715B5" w14:paraId="3179BF0B"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BD799BD" w14:textId="77777777" w:rsidR="006D1CFD" w:rsidRPr="004715B5" w:rsidRDefault="006D1CFD" w:rsidP="00752935">
            <w:pPr>
              <w:rPr>
                <w:rFonts w:ascii="Cambria" w:eastAsia="Calibri" w:hAnsi="Cambria"/>
                <w:lang w:eastAsia="lt-LT"/>
              </w:rPr>
            </w:pPr>
            <w:r w:rsidRPr="004715B5">
              <w:rPr>
                <w:rFonts w:ascii="Cambria" w:eastAsia="Calibri" w:hAnsi="Cambria"/>
                <w:lang w:eastAsia="lt-LT"/>
              </w:rPr>
              <w:t>7.</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931BCED" w14:textId="77777777" w:rsidR="006D1CFD" w:rsidRPr="004715B5" w:rsidRDefault="006D1CFD" w:rsidP="00752935">
            <w:pPr>
              <w:tabs>
                <w:tab w:val="left" w:pos="29"/>
              </w:tabs>
              <w:rPr>
                <w:rFonts w:ascii="Cambria" w:eastAsia="Calibri" w:hAnsi="Cambria"/>
                <w:lang w:eastAsia="lt-LT"/>
              </w:rPr>
            </w:pPr>
            <w:r w:rsidRPr="004715B5">
              <w:rPr>
                <w:rFonts w:ascii="Cambria" w:eastAsia="Calibri" w:hAnsi="Cambria"/>
                <w:lang w:eastAsia="lt-LT"/>
              </w:rPr>
              <w:t xml:space="preserve">Study quality management and </w:t>
            </w:r>
            <w:r w:rsidRPr="006D1CFD">
              <w:rPr>
                <w:rFonts w:ascii="Cambria" w:eastAsia="Calibri" w:hAnsi="Cambria"/>
                <w:lang w:eastAsia="lt-LT"/>
              </w:rPr>
              <w:t>public information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429C50F" w14:textId="2098D41F" w:rsidR="006D1CFD" w:rsidRPr="004715B5" w:rsidRDefault="007F3B5E" w:rsidP="00752935">
            <w:pPr>
              <w:jc w:val="center"/>
              <w:rPr>
                <w:rFonts w:ascii="Cambria" w:eastAsia="Calibri" w:hAnsi="Cambria"/>
                <w:lang w:eastAsia="lt-LT"/>
              </w:rPr>
            </w:pPr>
            <w:r>
              <w:rPr>
                <w:rFonts w:ascii="Cambria" w:eastAsia="Calibri" w:hAnsi="Cambria"/>
                <w:lang w:eastAsia="lt-LT"/>
              </w:rPr>
              <w:t>4</w:t>
            </w:r>
          </w:p>
        </w:tc>
      </w:tr>
      <w:tr w:rsidR="006D1CFD" w:rsidRPr="004715B5" w14:paraId="02752454" w14:textId="77777777" w:rsidTr="00752935">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6A2E6BC" w14:textId="77777777" w:rsidR="006D1CFD" w:rsidRPr="004715B5" w:rsidRDefault="006D1CFD" w:rsidP="00752935">
            <w:pPr>
              <w:rPr>
                <w:rFonts w:ascii="Cambria" w:eastAsia="Calibri" w:hAnsi="Cambria"/>
                <w:lang w:eastAsia="lt-LT"/>
              </w:rPr>
            </w:pP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27A76B0" w14:textId="77777777" w:rsidR="006D1CFD" w:rsidRPr="00DA757F" w:rsidRDefault="006D1CFD" w:rsidP="00DA757F">
            <w:pPr>
              <w:numPr>
                <w:ilvl w:val="8"/>
                <w:numId w:val="1"/>
              </w:numPr>
              <w:tabs>
                <w:tab w:val="clear" w:pos="360"/>
                <w:tab w:val="num" w:pos="0"/>
              </w:tabs>
              <w:jc w:val="right"/>
              <w:rPr>
                <w:rFonts w:ascii="Cambria" w:eastAsia="Calibri" w:hAnsi="Cambria"/>
                <w:b/>
                <w:bCs/>
                <w:lang w:eastAsia="lt-LT"/>
              </w:rPr>
            </w:pPr>
            <w:r w:rsidRPr="00DA757F">
              <w:rPr>
                <w:rFonts w:ascii="Cambria" w:eastAsia="Calibri" w:hAnsi="Cambria"/>
                <w:b/>
                <w:bCs/>
                <w:lang w:eastAsia="lt-LT"/>
              </w:rPr>
              <w:t>Total:</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F282736" w14:textId="1BEEB180" w:rsidR="006D1CFD" w:rsidRPr="00DA757F" w:rsidRDefault="007F3B5E" w:rsidP="00752935">
            <w:pPr>
              <w:jc w:val="center"/>
              <w:rPr>
                <w:rFonts w:ascii="Cambria" w:eastAsia="Calibri" w:hAnsi="Cambria"/>
                <w:b/>
                <w:bCs/>
                <w:lang w:eastAsia="lt-LT"/>
              </w:rPr>
            </w:pPr>
            <w:r>
              <w:rPr>
                <w:rFonts w:ascii="Cambria" w:eastAsia="Calibri" w:hAnsi="Cambria"/>
                <w:b/>
                <w:bCs/>
                <w:lang w:eastAsia="lt-LT"/>
              </w:rPr>
              <w:t>29</w:t>
            </w:r>
          </w:p>
        </w:tc>
      </w:tr>
    </w:tbl>
    <w:p w14:paraId="62FF5898"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*1 (unsatisfactory) - there are essential shortcomings that must be eliminated;</w:t>
      </w:r>
    </w:p>
    <w:p w14:paraId="78F6B442"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2 (satisfactory) - meets the established minimum requirements, needs improvement;</w:t>
      </w:r>
    </w:p>
    <w:p w14:paraId="2B6E2E2E"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3 (good) - the field develops systematically, has distinctive features;</w:t>
      </w:r>
    </w:p>
    <w:p w14:paraId="3CEE6B42" w14:textId="77777777" w:rsidR="006501B9"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4 (very good) - the field is evaluated very well in the national and international context, without any deficiencies;</w:t>
      </w:r>
    </w:p>
    <w:p w14:paraId="2195A6EF" w14:textId="77777777" w:rsidR="006D1CFD" w:rsidRPr="004715B5" w:rsidRDefault="006501B9" w:rsidP="006501B9">
      <w:pPr>
        <w:rPr>
          <w:rFonts w:ascii="Cambria" w:eastAsia="Calibri" w:hAnsi="Cambria"/>
          <w:sz w:val="20"/>
          <w:szCs w:val="20"/>
          <w:lang w:eastAsia="lt-LT"/>
        </w:rPr>
      </w:pPr>
      <w:r w:rsidRPr="004715B5">
        <w:rPr>
          <w:rFonts w:ascii="Cambria" w:eastAsia="Calibri" w:hAnsi="Cambria"/>
          <w:sz w:val="20"/>
          <w:szCs w:val="20"/>
          <w:lang w:eastAsia="lt-LT"/>
        </w:rPr>
        <w:t>5 (exceptional) - the field is exceptionally good in the national and international context/environment.</w:t>
      </w:r>
    </w:p>
    <w:p w14:paraId="0531DE24" w14:textId="77777777" w:rsidR="00677F9A" w:rsidRDefault="00677F9A" w:rsidP="006501B9">
      <w:pPr>
        <w:rPr>
          <w:rFonts w:ascii="Cambria" w:eastAsia="Calibri" w:hAnsi="Cambria"/>
          <w:lang w:eastAsia="lt-LT"/>
        </w:rPr>
      </w:pPr>
    </w:p>
    <w:p w14:paraId="6700E177" w14:textId="77777777" w:rsidR="007F3B5E" w:rsidRDefault="007F3B5E" w:rsidP="006501B9">
      <w:pPr>
        <w:rPr>
          <w:rFonts w:ascii="Cambria" w:eastAsia="Calibri" w:hAnsi="Cambria"/>
          <w:lang w:eastAsia="lt-LT"/>
        </w:rPr>
      </w:pPr>
    </w:p>
    <w:p w14:paraId="594A66B4" w14:textId="77777777" w:rsidR="00DA757F" w:rsidRDefault="00DA757F" w:rsidP="006501B9">
      <w:pPr>
        <w:rPr>
          <w:rFonts w:ascii="Cambria" w:eastAsia="Calibri" w:hAnsi="Cambria"/>
          <w:lang w:eastAsia="lt-LT"/>
        </w:rPr>
      </w:pPr>
    </w:p>
    <w:p w14:paraId="6523D136" w14:textId="3E34AB75" w:rsidR="00DA757F" w:rsidRPr="00C3031B" w:rsidRDefault="00DA757F" w:rsidP="006501B9">
      <w:pPr>
        <w:rPr>
          <w:rFonts w:ascii="Cambria" w:eastAsia="Calibri" w:hAnsi="Cambria"/>
          <w:lang w:eastAsia="lt-LT"/>
        </w:rPr>
        <w:sectPr w:rsidR="00DA757F" w:rsidRPr="00C3031B">
          <w:pgSz w:w="11906" w:h="16838"/>
          <w:pgMar w:top="1701" w:right="567" w:bottom="1134" w:left="1701" w:header="567" w:footer="567" w:gutter="0"/>
          <w:cols w:space="1296"/>
          <w:docGrid w:linePitch="360"/>
        </w:sectPr>
      </w:pPr>
    </w:p>
    <w:p w14:paraId="34EEB2C7" w14:textId="392F0630" w:rsidR="00677F9A" w:rsidRPr="00677F9A" w:rsidRDefault="00372094" w:rsidP="00EE5CA8">
      <w:pPr>
        <w:keepNext/>
        <w:keepLines/>
        <w:tabs>
          <w:tab w:val="left" w:pos="680"/>
        </w:tabs>
        <w:spacing w:after="240"/>
        <w:jc w:val="center"/>
        <w:outlineLvl w:val="1"/>
        <w:rPr>
          <w:rFonts w:ascii="Cambria" w:hAnsi="Cambria"/>
          <w:b/>
          <w:bCs/>
          <w:caps/>
          <w:color w:val="136C73"/>
          <w:sz w:val="36"/>
          <w:szCs w:val="26"/>
          <w:lang w:eastAsia="lt-LT"/>
        </w:rPr>
      </w:pPr>
      <w:bookmarkStart w:id="1" w:name="_Toc57129361"/>
      <w:r>
        <w:rPr>
          <w:rFonts w:ascii="Cambria" w:hAnsi="Cambria"/>
          <w:b/>
          <w:bCs/>
          <w:caps/>
          <w:color w:val="136C73"/>
          <w:sz w:val="36"/>
          <w:szCs w:val="26"/>
          <w:lang w:eastAsia="lt-LT"/>
        </w:rPr>
        <w:lastRenderedPageBreak/>
        <w:t>I</w:t>
      </w:r>
      <w:r w:rsidR="00677F9A" w:rsidRPr="00677F9A">
        <w:rPr>
          <w:rFonts w:ascii="Cambria" w:hAnsi="Cambria"/>
          <w:b/>
          <w:bCs/>
          <w:caps/>
          <w:color w:val="136C73"/>
          <w:sz w:val="36"/>
          <w:szCs w:val="26"/>
          <w:lang w:eastAsia="lt-LT"/>
        </w:rPr>
        <w:t>v. RECOMMENDATIONS</w:t>
      </w:r>
      <w:bookmarkEnd w:id="1"/>
    </w:p>
    <w:p w14:paraId="4879BA47" w14:textId="77777777" w:rsidR="007F3B5E" w:rsidRDefault="007F3B5E" w:rsidP="007F3B5E">
      <w:pPr>
        <w:ind w:firstLine="360"/>
        <w:rPr>
          <w:rFonts w:ascii="Cambria" w:eastAsia="Cambria" w:hAnsi="Cambria" w:cs="Cambria"/>
          <w:color w:val="632423"/>
        </w:rPr>
      </w:pPr>
      <w:bookmarkStart w:id="2" w:name="_Toc57129362"/>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7F3B5E" w:rsidRPr="00C42BDF" w14:paraId="671F8570" w14:textId="77777777" w:rsidTr="003C3357">
        <w:trPr>
          <w:trHeight w:val="654"/>
        </w:trPr>
        <w:tc>
          <w:tcPr>
            <w:tcW w:w="2660" w:type="dxa"/>
            <w:tcBorders>
              <w:bottom w:val="single" w:sz="4" w:space="0" w:color="000000"/>
            </w:tcBorders>
            <w:shd w:val="clear" w:color="auto" w:fill="EEECE1"/>
            <w:vAlign w:val="center"/>
          </w:tcPr>
          <w:p w14:paraId="00EC23F1" w14:textId="77777777" w:rsidR="007F3B5E" w:rsidRPr="00C42BDF" w:rsidRDefault="007F3B5E" w:rsidP="00C42BDF">
            <w:pPr>
              <w:spacing w:line="276" w:lineRule="auto"/>
              <w:jc w:val="center"/>
              <w:rPr>
                <w:rFonts w:asciiTheme="majorHAnsi" w:eastAsia="Cambria" w:hAnsiTheme="majorHAnsi" w:cs="Cambria"/>
                <w:b/>
                <w:color w:val="136C73"/>
              </w:rPr>
            </w:pPr>
            <w:r w:rsidRPr="00C42BDF">
              <w:rPr>
                <w:rFonts w:asciiTheme="majorHAnsi" w:eastAsia="Cambria" w:hAnsiTheme="majorHAnsi" w:cs="Cambria"/>
                <w:b/>
                <w:color w:val="136C73"/>
              </w:rPr>
              <w:t>Evaluation Area</w:t>
            </w:r>
          </w:p>
        </w:tc>
        <w:tc>
          <w:tcPr>
            <w:tcW w:w="7194" w:type="dxa"/>
            <w:shd w:val="clear" w:color="auto" w:fill="EEECE1"/>
            <w:vAlign w:val="center"/>
          </w:tcPr>
          <w:p w14:paraId="7E2B8879" w14:textId="77777777" w:rsidR="007F3B5E" w:rsidRPr="00C42BDF" w:rsidRDefault="007F3B5E" w:rsidP="00C42BDF">
            <w:pPr>
              <w:spacing w:line="276" w:lineRule="auto"/>
              <w:jc w:val="center"/>
              <w:rPr>
                <w:rFonts w:asciiTheme="majorHAnsi" w:eastAsia="Cambria" w:hAnsiTheme="majorHAnsi" w:cs="Cambria"/>
                <w:b/>
                <w:color w:val="136C73"/>
              </w:rPr>
            </w:pPr>
            <w:r w:rsidRPr="00C42BDF">
              <w:rPr>
                <w:rFonts w:asciiTheme="majorHAnsi" w:eastAsia="Cambria" w:hAnsiTheme="majorHAnsi" w:cs="Cambria"/>
                <w:b/>
                <w:color w:val="136C73"/>
              </w:rPr>
              <w:t>Recommendations for the Evaluation Area (study cycle)</w:t>
            </w:r>
          </w:p>
        </w:tc>
      </w:tr>
      <w:tr w:rsidR="007F3B5E" w:rsidRPr="00C42BDF" w14:paraId="14DECC1D" w14:textId="77777777" w:rsidTr="003C3357">
        <w:trPr>
          <w:trHeight w:val="1134"/>
        </w:trPr>
        <w:tc>
          <w:tcPr>
            <w:tcW w:w="2660" w:type="dxa"/>
            <w:shd w:val="clear" w:color="auto" w:fill="EEECE1"/>
            <w:vAlign w:val="center"/>
          </w:tcPr>
          <w:p w14:paraId="3F4F0C41" w14:textId="77777777" w:rsidR="007F3B5E" w:rsidRPr="00C42BDF" w:rsidRDefault="007F3B5E" w:rsidP="00C42BDF">
            <w:pPr>
              <w:spacing w:line="276" w:lineRule="auto"/>
              <w:rPr>
                <w:rFonts w:asciiTheme="majorHAnsi" w:eastAsia="Cambria" w:hAnsiTheme="majorHAnsi" w:cs="Cambria"/>
                <w:color w:val="136C73"/>
              </w:rPr>
            </w:pPr>
            <w:r w:rsidRPr="00C42BDF">
              <w:rPr>
                <w:rFonts w:asciiTheme="majorHAnsi" w:eastAsia="Cambria" w:hAnsiTheme="majorHAnsi" w:cs="Cambria"/>
                <w:color w:val="136C73"/>
              </w:rPr>
              <w:t>Intended and achieved learning outcomes and curriculum</w:t>
            </w:r>
          </w:p>
        </w:tc>
        <w:tc>
          <w:tcPr>
            <w:tcW w:w="7194" w:type="dxa"/>
            <w:vAlign w:val="center"/>
          </w:tcPr>
          <w:p w14:paraId="5695E909" w14:textId="77777777" w:rsidR="007F3B5E" w:rsidRPr="00C42BDF" w:rsidRDefault="007F3B5E" w:rsidP="00C42BDF">
            <w:pPr>
              <w:numPr>
                <w:ilvl w:val="0"/>
                <w:numId w:val="25"/>
              </w:numPr>
              <w:spacing w:line="276" w:lineRule="auto"/>
              <w:jc w:val="both"/>
              <w:rPr>
                <w:rFonts w:asciiTheme="majorHAnsi" w:hAnsiTheme="majorHAnsi"/>
              </w:rPr>
            </w:pPr>
            <w:r w:rsidRPr="00C42BDF">
              <w:rPr>
                <w:rFonts w:asciiTheme="majorHAnsi" w:hAnsiTheme="majorHAnsi"/>
              </w:rPr>
              <w:t>Add more courses in English for Bachelor program</w:t>
            </w:r>
            <w:r w:rsidRPr="00C42BDF">
              <w:rPr>
                <w:rFonts w:asciiTheme="majorHAnsi" w:eastAsia="Cambria" w:hAnsiTheme="majorHAnsi" w:cs="Cambria"/>
              </w:rPr>
              <w:t>me</w:t>
            </w:r>
            <w:r w:rsidRPr="00C42BDF">
              <w:rPr>
                <w:rFonts w:asciiTheme="majorHAnsi" w:hAnsiTheme="majorHAnsi"/>
              </w:rPr>
              <w:t>s or even a program</w:t>
            </w:r>
            <w:r w:rsidRPr="00C42BDF">
              <w:rPr>
                <w:rFonts w:asciiTheme="majorHAnsi" w:eastAsia="Cambria" w:hAnsiTheme="majorHAnsi" w:cs="Cambria"/>
              </w:rPr>
              <w:t>me</w:t>
            </w:r>
            <w:r w:rsidRPr="00C42BDF">
              <w:rPr>
                <w:rFonts w:asciiTheme="majorHAnsi" w:hAnsiTheme="majorHAnsi"/>
              </w:rPr>
              <w:t xml:space="preserve"> taught in English.</w:t>
            </w:r>
          </w:p>
          <w:p w14:paraId="5019ECCA" w14:textId="24304736" w:rsidR="007F3B5E" w:rsidRPr="00C42BDF" w:rsidRDefault="007F3B5E" w:rsidP="00C42BDF">
            <w:pPr>
              <w:numPr>
                <w:ilvl w:val="0"/>
                <w:numId w:val="25"/>
              </w:numPr>
              <w:spacing w:line="276" w:lineRule="auto"/>
              <w:jc w:val="both"/>
              <w:rPr>
                <w:rFonts w:asciiTheme="majorHAnsi" w:hAnsiTheme="majorHAnsi"/>
              </w:rPr>
            </w:pPr>
            <w:r w:rsidRPr="00C42BDF">
              <w:rPr>
                <w:rFonts w:asciiTheme="majorHAnsi" w:hAnsiTheme="majorHAnsi"/>
              </w:rPr>
              <w:t>Include sustainability related courses in Master program</w:t>
            </w:r>
            <w:r w:rsidRPr="00C42BDF">
              <w:rPr>
                <w:rFonts w:asciiTheme="majorHAnsi" w:eastAsia="Cambria" w:hAnsiTheme="majorHAnsi" w:cs="Cambria"/>
              </w:rPr>
              <w:t>me</w:t>
            </w:r>
            <w:r w:rsidRPr="00C42BDF">
              <w:rPr>
                <w:rFonts w:asciiTheme="majorHAnsi" w:hAnsiTheme="majorHAnsi"/>
              </w:rPr>
              <w:t xml:space="preserve"> Accounting and Financial Management and in Bachelor program</w:t>
            </w:r>
            <w:r w:rsidRPr="00C42BDF">
              <w:rPr>
                <w:rFonts w:asciiTheme="majorHAnsi" w:eastAsia="Cambria" w:hAnsiTheme="majorHAnsi" w:cs="Cambria"/>
              </w:rPr>
              <w:t>me</w:t>
            </w:r>
            <w:r w:rsidRPr="00C42BDF">
              <w:rPr>
                <w:rFonts w:asciiTheme="majorHAnsi" w:hAnsiTheme="majorHAnsi"/>
              </w:rPr>
              <w:t xml:space="preserve"> Applied Systems of Finance and Accounting.</w:t>
            </w:r>
          </w:p>
          <w:p w14:paraId="0D9DD827" w14:textId="25849670" w:rsidR="007F3B5E" w:rsidRPr="00C42BDF" w:rsidRDefault="007F3B5E" w:rsidP="00C42BDF">
            <w:pPr>
              <w:numPr>
                <w:ilvl w:val="0"/>
                <w:numId w:val="25"/>
              </w:numPr>
              <w:spacing w:line="276" w:lineRule="auto"/>
              <w:jc w:val="both"/>
              <w:rPr>
                <w:rFonts w:asciiTheme="majorHAnsi" w:hAnsiTheme="majorHAnsi"/>
              </w:rPr>
            </w:pPr>
            <w:r w:rsidRPr="00C42BDF">
              <w:rPr>
                <w:rFonts w:asciiTheme="majorHAnsi" w:hAnsiTheme="majorHAnsi"/>
              </w:rPr>
              <w:t xml:space="preserve">Offer students more elective courses </w:t>
            </w:r>
            <w:r w:rsidR="008F7CE4" w:rsidRPr="00C42BDF">
              <w:rPr>
                <w:rFonts w:asciiTheme="majorHAnsi" w:hAnsiTheme="majorHAnsi"/>
              </w:rPr>
              <w:t>i</w:t>
            </w:r>
            <w:r w:rsidRPr="00C42BDF">
              <w:rPr>
                <w:rFonts w:asciiTheme="majorHAnsi" w:hAnsiTheme="majorHAnsi"/>
              </w:rPr>
              <w:t>n foreign languages.</w:t>
            </w:r>
          </w:p>
          <w:p w14:paraId="7B7A10AE" w14:textId="4A3F3466" w:rsidR="007F3B5E" w:rsidRPr="00C42BDF" w:rsidRDefault="007F3B5E" w:rsidP="00C42BDF">
            <w:pPr>
              <w:numPr>
                <w:ilvl w:val="0"/>
                <w:numId w:val="25"/>
              </w:numPr>
              <w:spacing w:line="276" w:lineRule="auto"/>
              <w:jc w:val="both"/>
              <w:rPr>
                <w:rFonts w:asciiTheme="majorHAnsi" w:hAnsiTheme="majorHAnsi"/>
              </w:rPr>
            </w:pPr>
            <w:r w:rsidRPr="00C42BDF">
              <w:rPr>
                <w:rFonts w:asciiTheme="majorHAnsi" w:hAnsiTheme="majorHAnsi"/>
              </w:rPr>
              <w:t>In case of first-cycle study program</w:t>
            </w:r>
            <w:r w:rsidRPr="00C42BDF">
              <w:rPr>
                <w:rFonts w:asciiTheme="majorHAnsi" w:eastAsia="Cambria" w:hAnsiTheme="majorHAnsi" w:cs="Cambria"/>
              </w:rPr>
              <w:t>me</w:t>
            </w:r>
            <w:r w:rsidRPr="00C42BDF">
              <w:rPr>
                <w:rFonts w:asciiTheme="majorHAnsi" w:hAnsiTheme="majorHAnsi"/>
              </w:rPr>
              <w:t xml:space="preserve">s introduce more courses </w:t>
            </w:r>
            <w:r w:rsidR="008F7CE4" w:rsidRPr="00C42BDF">
              <w:rPr>
                <w:rFonts w:asciiTheme="majorHAnsi" w:hAnsiTheme="majorHAnsi"/>
              </w:rPr>
              <w:t xml:space="preserve">for </w:t>
            </w:r>
            <w:r w:rsidRPr="00C42BDF">
              <w:rPr>
                <w:rFonts w:asciiTheme="majorHAnsi" w:hAnsiTheme="majorHAnsi"/>
              </w:rPr>
              <w:t>developing soft skills.</w:t>
            </w:r>
          </w:p>
        </w:tc>
      </w:tr>
      <w:tr w:rsidR="007F3B5E" w:rsidRPr="00C42BDF" w14:paraId="5CA5FA7A" w14:textId="77777777" w:rsidTr="003C3357">
        <w:trPr>
          <w:trHeight w:val="1134"/>
        </w:trPr>
        <w:tc>
          <w:tcPr>
            <w:tcW w:w="2660" w:type="dxa"/>
            <w:shd w:val="clear" w:color="auto" w:fill="EEECE1"/>
            <w:vAlign w:val="center"/>
          </w:tcPr>
          <w:p w14:paraId="42493366" w14:textId="77777777" w:rsidR="007F3B5E" w:rsidRPr="00C42BDF" w:rsidRDefault="007F3B5E" w:rsidP="00C42BDF">
            <w:pPr>
              <w:spacing w:line="276" w:lineRule="auto"/>
              <w:rPr>
                <w:rFonts w:asciiTheme="majorHAnsi" w:eastAsia="Cambria" w:hAnsiTheme="majorHAnsi" w:cs="Cambria"/>
                <w:color w:val="136C73"/>
              </w:rPr>
            </w:pPr>
            <w:r w:rsidRPr="00C42BDF">
              <w:rPr>
                <w:rFonts w:asciiTheme="majorHAnsi" w:eastAsia="Cambria" w:hAnsiTheme="majorHAnsi" w:cs="Cambria"/>
                <w:color w:val="136C73"/>
              </w:rPr>
              <w:t>Links between science (art) and studies</w:t>
            </w:r>
          </w:p>
        </w:tc>
        <w:tc>
          <w:tcPr>
            <w:tcW w:w="7194" w:type="dxa"/>
            <w:vAlign w:val="center"/>
          </w:tcPr>
          <w:p w14:paraId="0D45B91C" w14:textId="77777777" w:rsidR="007F3B5E" w:rsidRPr="00C42BDF" w:rsidRDefault="007F3B5E" w:rsidP="00C42BDF">
            <w:pPr>
              <w:numPr>
                <w:ilvl w:val="0"/>
                <w:numId w:val="23"/>
              </w:numPr>
              <w:tabs>
                <w:tab w:val="left" w:pos="426"/>
                <w:tab w:val="left" w:pos="1985"/>
              </w:tabs>
              <w:spacing w:line="276" w:lineRule="auto"/>
              <w:jc w:val="both"/>
              <w:rPr>
                <w:rFonts w:asciiTheme="majorHAnsi" w:eastAsia="Cambria" w:hAnsiTheme="majorHAnsi" w:cs="Cambria"/>
              </w:rPr>
            </w:pPr>
            <w:r w:rsidRPr="00C42BDF">
              <w:rPr>
                <w:rFonts w:asciiTheme="majorHAnsi" w:eastAsia="Cambria" w:hAnsiTheme="majorHAnsi" w:cs="Cambria"/>
              </w:rPr>
              <w:t xml:space="preserve">Engaging students in research and publication activities in the form of joint cooperation with the teaching staff. </w:t>
            </w:r>
          </w:p>
          <w:p w14:paraId="46DB0D9C" w14:textId="77777777" w:rsidR="007F3B5E" w:rsidRPr="00C42BDF" w:rsidRDefault="007F3B5E" w:rsidP="00C42BDF">
            <w:pPr>
              <w:numPr>
                <w:ilvl w:val="0"/>
                <w:numId w:val="23"/>
              </w:numPr>
              <w:tabs>
                <w:tab w:val="left" w:pos="426"/>
                <w:tab w:val="left" w:pos="1985"/>
              </w:tabs>
              <w:spacing w:line="276" w:lineRule="auto"/>
              <w:jc w:val="both"/>
              <w:rPr>
                <w:rFonts w:asciiTheme="majorHAnsi" w:eastAsia="Cambria" w:hAnsiTheme="majorHAnsi" w:cs="Cambria"/>
              </w:rPr>
            </w:pPr>
            <w:r w:rsidRPr="00C42BDF">
              <w:rPr>
                <w:rFonts w:asciiTheme="majorHAnsi" w:eastAsia="Cambria" w:hAnsiTheme="majorHAnsi" w:cs="Cambria"/>
              </w:rPr>
              <w:t>Promote active involvement of social partners in various joint research projects.</w:t>
            </w:r>
          </w:p>
        </w:tc>
      </w:tr>
      <w:tr w:rsidR="007F3B5E" w:rsidRPr="00C42BDF" w14:paraId="575B7804" w14:textId="77777777" w:rsidTr="003C3357">
        <w:trPr>
          <w:trHeight w:val="1134"/>
        </w:trPr>
        <w:tc>
          <w:tcPr>
            <w:tcW w:w="2660" w:type="dxa"/>
            <w:shd w:val="clear" w:color="auto" w:fill="EEECE1"/>
            <w:vAlign w:val="center"/>
          </w:tcPr>
          <w:p w14:paraId="66870E3B" w14:textId="77777777" w:rsidR="007F3B5E" w:rsidRPr="00C42BDF" w:rsidRDefault="007F3B5E" w:rsidP="00C42BDF">
            <w:pPr>
              <w:spacing w:line="276" w:lineRule="auto"/>
              <w:rPr>
                <w:rFonts w:asciiTheme="majorHAnsi" w:eastAsia="Cambria" w:hAnsiTheme="majorHAnsi" w:cs="Cambria"/>
                <w:color w:val="136C73"/>
              </w:rPr>
            </w:pPr>
            <w:r w:rsidRPr="00C42BDF">
              <w:rPr>
                <w:rFonts w:asciiTheme="majorHAnsi" w:eastAsia="Cambria" w:hAnsiTheme="majorHAnsi" w:cs="Cambria"/>
                <w:color w:val="136C73"/>
              </w:rPr>
              <w:t>Student admission and support</w:t>
            </w:r>
          </w:p>
        </w:tc>
        <w:tc>
          <w:tcPr>
            <w:tcW w:w="7194" w:type="dxa"/>
            <w:vAlign w:val="center"/>
          </w:tcPr>
          <w:p w14:paraId="6639ED8F" w14:textId="77777777" w:rsidR="007F3B5E" w:rsidRPr="00C42BDF" w:rsidRDefault="007F3B5E" w:rsidP="00C42BDF">
            <w:pPr>
              <w:numPr>
                <w:ilvl w:val="0"/>
                <w:numId w:val="20"/>
              </w:numPr>
              <w:spacing w:line="276" w:lineRule="auto"/>
              <w:rPr>
                <w:rFonts w:asciiTheme="majorHAnsi" w:eastAsia="Cambria" w:hAnsiTheme="majorHAnsi" w:cs="Cambria"/>
              </w:rPr>
            </w:pPr>
            <w:r w:rsidRPr="00C42BDF">
              <w:rPr>
                <w:rFonts w:asciiTheme="majorHAnsi" w:eastAsia="Cambria" w:hAnsiTheme="majorHAnsi" w:cs="Cambria"/>
              </w:rPr>
              <w:t>Strengthen outgoing mobility of students.</w:t>
            </w:r>
          </w:p>
        </w:tc>
      </w:tr>
      <w:tr w:rsidR="007F3B5E" w:rsidRPr="00C42BDF" w14:paraId="2B7B0E7B" w14:textId="77777777" w:rsidTr="003C3357">
        <w:trPr>
          <w:trHeight w:val="1134"/>
        </w:trPr>
        <w:tc>
          <w:tcPr>
            <w:tcW w:w="2660" w:type="dxa"/>
            <w:shd w:val="clear" w:color="auto" w:fill="EEECE1"/>
            <w:vAlign w:val="center"/>
          </w:tcPr>
          <w:p w14:paraId="6B180EF6" w14:textId="77777777" w:rsidR="007F3B5E" w:rsidRPr="00C42BDF" w:rsidRDefault="007F3B5E" w:rsidP="00C42BDF">
            <w:pPr>
              <w:spacing w:line="276" w:lineRule="auto"/>
              <w:rPr>
                <w:rFonts w:asciiTheme="majorHAnsi" w:eastAsia="Cambria" w:hAnsiTheme="majorHAnsi" w:cs="Cambria"/>
                <w:color w:val="136C73"/>
              </w:rPr>
            </w:pPr>
            <w:r w:rsidRPr="00C42BDF">
              <w:rPr>
                <w:rFonts w:asciiTheme="majorHAnsi" w:eastAsia="Cambria" w:hAnsiTheme="majorHAnsi" w:cs="Cambria"/>
                <w:color w:val="136C73"/>
              </w:rPr>
              <w:t>Teaching and learning, student performance and graduate employment</w:t>
            </w:r>
          </w:p>
        </w:tc>
        <w:tc>
          <w:tcPr>
            <w:tcW w:w="7194" w:type="dxa"/>
            <w:vAlign w:val="center"/>
          </w:tcPr>
          <w:p w14:paraId="1502E795" w14:textId="0BBC4957" w:rsidR="007F3B5E" w:rsidRPr="00C42BDF" w:rsidRDefault="007F3B5E" w:rsidP="00C42BDF">
            <w:pPr>
              <w:numPr>
                <w:ilvl w:val="0"/>
                <w:numId w:val="19"/>
              </w:numPr>
              <w:spacing w:line="276" w:lineRule="auto"/>
              <w:rPr>
                <w:rFonts w:asciiTheme="majorHAnsi" w:eastAsia="Cambria" w:hAnsiTheme="majorHAnsi" w:cs="Cambria"/>
              </w:rPr>
            </w:pPr>
            <w:r w:rsidRPr="00C42BDF">
              <w:rPr>
                <w:rFonts w:asciiTheme="majorHAnsi" w:eastAsia="Cambria" w:hAnsiTheme="majorHAnsi" w:cs="Cambria"/>
              </w:rPr>
              <w:t>Introduce a formal approach and start using in a consistent manner relevant tool for graduates' career tracking.</w:t>
            </w:r>
          </w:p>
        </w:tc>
      </w:tr>
      <w:tr w:rsidR="007F3B5E" w:rsidRPr="00C42BDF" w14:paraId="41C29C0F" w14:textId="77777777" w:rsidTr="003C3357">
        <w:trPr>
          <w:trHeight w:val="1134"/>
        </w:trPr>
        <w:tc>
          <w:tcPr>
            <w:tcW w:w="2660" w:type="dxa"/>
            <w:shd w:val="clear" w:color="auto" w:fill="EEECE1"/>
            <w:vAlign w:val="center"/>
          </w:tcPr>
          <w:p w14:paraId="2AE745DF" w14:textId="77777777" w:rsidR="007F3B5E" w:rsidRPr="00C42BDF" w:rsidRDefault="007F3B5E" w:rsidP="00C42BDF">
            <w:pPr>
              <w:spacing w:line="276" w:lineRule="auto"/>
              <w:rPr>
                <w:rFonts w:asciiTheme="majorHAnsi" w:eastAsia="Cambria" w:hAnsiTheme="majorHAnsi" w:cs="Cambria"/>
                <w:color w:val="136C73"/>
              </w:rPr>
            </w:pPr>
            <w:r w:rsidRPr="00C42BDF">
              <w:rPr>
                <w:rFonts w:asciiTheme="majorHAnsi" w:eastAsia="Cambria" w:hAnsiTheme="majorHAnsi" w:cs="Cambria"/>
                <w:color w:val="136C73"/>
              </w:rPr>
              <w:t>Teaching staff</w:t>
            </w:r>
          </w:p>
        </w:tc>
        <w:tc>
          <w:tcPr>
            <w:tcW w:w="7194" w:type="dxa"/>
            <w:vAlign w:val="center"/>
          </w:tcPr>
          <w:p w14:paraId="057056E7" w14:textId="77777777" w:rsidR="007F3B5E" w:rsidRPr="00C42BDF" w:rsidRDefault="007F3B5E" w:rsidP="00C42BDF">
            <w:pPr>
              <w:numPr>
                <w:ilvl w:val="0"/>
                <w:numId w:val="24"/>
              </w:numPr>
              <w:spacing w:line="276" w:lineRule="auto"/>
              <w:rPr>
                <w:rFonts w:asciiTheme="majorHAnsi" w:eastAsia="Cambria" w:hAnsiTheme="majorHAnsi" w:cs="Cambria"/>
              </w:rPr>
            </w:pPr>
            <w:r w:rsidRPr="00C42BDF">
              <w:rPr>
                <w:rFonts w:asciiTheme="majorHAnsi" w:eastAsia="Cambria" w:hAnsiTheme="majorHAnsi" w:cs="Cambria"/>
              </w:rPr>
              <w:t>Maintain a good trend of quality teaching and scientific activities.</w:t>
            </w:r>
          </w:p>
        </w:tc>
      </w:tr>
      <w:tr w:rsidR="007F3B5E" w:rsidRPr="00C42BDF" w14:paraId="0F2B3085" w14:textId="77777777" w:rsidTr="003C3357">
        <w:trPr>
          <w:trHeight w:val="1134"/>
        </w:trPr>
        <w:tc>
          <w:tcPr>
            <w:tcW w:w="2660" w:type="dxa"/>
            <w:shd w:val="clear" w:color="auto" w:fill="EEECE1"/>
            <w:vAlign w:val="center"/>
          </w:tcPr>
          <w:p w14:paraId="61E9B181" w14:textId="77777777" w:rsidR="007F3B5E" w:rsidRPr="00C42BDF" w:rsidRDefault="007F3B5E" w:rsidP="00C42BDF">
            <w:pPr>
              <w:spacing w:line="276" w:lineRule="auto"/>
              <w:rPr>
                <w:rFonts w:asciiTheme="majorHAnsi" w:eastAsia="Cambria" w:hAnsiTheme="majorHAnsi" w:cs="Cambria"/>
                <w:color w:val="136C73"/>
              </w:rPr>
            </w:pPr>
            <w:r w:rsidRPr="00C42BDF">
              <w:rPr>
                <w:rFonts w:asciiTheme="majorHAnsi" w:eastAsia="Cambria" w:hAnsiTheme="majorHAnsi" w:cs="Cambria"/>
                <w:color w:val="136C73"/>
              </w:rPr>
              <w:t>Learning facilities and resources</w:t>
            </w:r>
          </w:p>
        </w:tc>
        <w:tc>
          <w:tcPr>
            <w:tcW w:w="7194" w:type="dxa"/>
            <w:vAlign w:val="center"/>
          </w:tcPr>
          <w:p w14:paraId="5D4B9BB2" w14:textId="77777777" w:rsidR="007F3B5E" w:rsidRPr="00C42BDF" w:rsidRDefault="007F3B5E" w:rsidP="00C42BDF">
            <w:pPr>
              <w:numPr>
                <w:ilvl w:val="0"/>
                <w:numId w:val="21"/>
              </w:numPr>
              <w:spacing w:line="276" w:lineRule="auto"/>
              <w:rPr>
                <w:rFonts w:asciiTheme="majorHAnsi" w:eastAsia="Cambria" w:hAnsiTheme="majorHAnsi" w:cs="Cambria"/>
              </w:rPr>
            </w:pPr>
            <w:r w:rsidRPr="00C42BDF">
              <w:rPr>
                <w:rFonts w:asciiTheme="majorHAnsi" w:eastAsia="Cambria" w:hAnsiTheme="majorHAnsi" w:cs="Cambria"/>
              </w:rPr>
              <w:t>Maintain a quality trend in the development of needs of facilities and resources.</w:t>
            </w:r>
          </w:p>
          <w:p w14:paraId="38A0E2D7" w14:textId="77777777" w:rsidR="007F3B5E" w:rsidRPr="00C42BDF" w:rsidRDefault="007F3B5E" w:rsidP="00C42BDF">
            <w:pPr>
              <w:numPr>
                <w:ilvl w:val="0"/>
                <w:numId w:val="21"/>
              </w:numPr>
              <w:tabs>
                <w:tab w:val="left" w:pos="1298"/>
                <w:tab w:val="left" w:pos="1701"/>
                <w:tab w:val="left" w:pos="1985"/>
              </w:tabs>
              <w:spacing w:line="276" w:lineRule="auto"/>
              <w:jc w:val="both"/>
              <w:rPr>
                <w:rFonts w:asciiTheme="majorHAnsi" w:eastAsia="Cambria" w:hAnsiTheme="majorHAnsi" w:cs="Cambria"/>
              </w:rPr>
            </w:pPr>
            <w:r w:rsidRPr="00C42BDF">
              <w:rPr>
                <w:rFonts w:asciiTheme="majorHAnsi" w:eastAsia="Cambria" w:hAnsiTheme="majorHAnsi" w:cs="Cambria"/>
              </w:rPr>
              <w:t>Upgrade and integrate resources for digital humanities</w:t>
            </w:r>
          </w:p>
        </w:tc>
      </w:tr>
      <w:tr w:rsidR="007F3B5E" w:rsidRPr="00C42BDF" w14:paraId="35FF43B2" w14:textId="77777777" w:rsidTr="003C3357">
        <w:trPr>
          <w:trHeight w:val="1134"/>
        </w:trPr>
        <w:tc>
          <w:tcPr>
            <w:tcW w:w="2660" w:type="dxa"/>
            <w:shd w:val="clear" w:color="auto" w:fill="EEECE1"/>
            <w:vAlign w:val="center"/>
          </w:tcPr>
          <w:p w14:paraId="06F10CB3" w14:textId="77777777" w:rsidR="007F3B5E" w:rsidRPr="00C42BDF" w:rsidRDefault="007F3B5E" w:rsidP="00C42BDF">
            <w:pPr>
              <w:spacing w:line="276" w:lineRule="auto"/>
              <w:rPr>
                <w:rFonts w:asciiTheme="majorHAnsi" w:eastAsia="Cambria" w:hAnsiTheme="majorHAnsi" w:cs="Cambria"/>
                <w:color w:val="136C73"/>
              </w:rPr>
            </w:pPr>
            <w:r w:rsidRPr="00C42BDF">
              <w:rPr>
                <w:rFonts w:asciiTheme="majorHAnsi" w:eastAsia="Cambria" w:hAnsiTheme="majorHAnsi" w:cs="Cambria"/>
                <w:color w:val="136C73"/>
              </w:rPr>
              <w:t>Study quality management and public information</w:t>
            </w:r>
          </w:p>
        </w:tc>
        <w:tc>
          <w:tcPr>
            <w:tcW w:w="7194" w:type="dxa"/>
            <w:vAlign w:val="center"/>
          </w:tcPr>
          <w:p w14:paraId="6880F336" w14:textId="77777777" w:rsidR="007F3B5E" w:rsidRPr="00C42BDF" w:rsidRDefault="007F3B5E" w:rsidP="00C42BDF">
            <w:pPr>
              <w:numPr>
                <w:ilvl w:val="0"/>
                <w:numId w:val="22"/>
              </w:numPr>
              <w:tabs>
                <w:tab w:val="left" w:pos="1298"/>
                <w:tab w:val="left" w:pos="1701"/>
                <w:tab w:val="left" w:pos="1985"/>
              </w:tabs>
              <w:spacing w:line="276" w:lineRule="auto"/>
              <w:rPr>
                <w:rFonts w:asciiTheme="majorHAnsi" w:eastAsia="Cambria" w:hAnsiTheme="majorHAnsi" w:cs="Cambria"/>
              </w:rPr>
            </w:pPr>
            <w:r w:rsidRPr="00C42BDF">
              <w:rPr>
                <w:rFonts w:asciiTheme="majorHAnsi" w:eastAsia="Cambria" w:hAnsiTheme="majorHAnsi" w:cs="Cambria"/>
              </w:rPr>
              <w:t>Provide evidence of the implementation of improvement for suggestions in case of each particular subject and course and make it publicly available.</w:t>
            </w:r>
          </w:p>
        </w:tc>
      </w:tr>
    </w:tbl>
    <w:p w14:paraId="6053B86F" w14:textId="44EF4904" w:rsidR="007F3B5E" w:rsidRDefault="007F3B5E" w:rsidP="007F3B5E">
      <w:pPr>
        <w:rPr>
          <w:rFonts w:ascii="Cambria" w:eastAsia="Cambria" w:hAnsi="Cambria" w:cs="Cambria"/>
          <w:b/>
          <w:color w:val="136C73"/>
          <w:sz w:val="28"/>
          <w:szCs w:val="28"/>
        </w:rPr>
      </w:pPr>
      <w:bookmarkStart w:id="3" w:name="_2xcytpi" w:colFirst="0" w:colLast="0"/>
      <w:bookmarkEnd w:id="3"/>
    </w:p>
    <w:p w14:paraId="2AD1099A" w14:textId="033D726D" w:rsidR="007F3B5E" w:rsidRDefault="007F3B5E" w:rsidP="007F3B5E">
      <w:pPr>
        <w:rPr>
          <w:rFonts w:ascii="Cambria" w:eastAsia="Cambria" w:hAnsi="Cambria" w:cs="Cambria"/>
          <w:b/>
          <w:color w:val="136C73"/>
          <w:sz w:val="28"/>
          <w:szCs w:val="28"/>
        </w:rPr>
      </w:pPr>
    </w:p>
    <w:p w14:paraId="675B80C8" w14:textId="77777777" w:rsidR="00EE5CA8" w:rsidRDefault="00EE5CA8" w:rsidP="007F3B5E">
      <w:pPr>
        <w:rPr>
          <w:rFonts w:ascii="Cambria" w:eastAsia="Cambria" w:hAnsi="Cambria" w:cs="Cambria"/>
          <w:b/>
          <w:color w:val="136C73"/>
          <w:sz w:val="28"/>
          <w:szCs w:val="28"/>
        </w:rPr>
      </w:pPr>
    </w:p>
    <w:p w14:paraId="73B56B80" w14:textId="2E8BDF14" w:rsidR="00C42BDF" w:rsidRDefault="00C42BDF">
      <w:pPr>
        <w:spacing w:after="200" w:line="276" w:lineRule="auto"/>
        <w:rPr>
          <w:rFonts w:ascii="Cambria" w:eastAsia="Cambria" w:hAnsi="Cambria" w:cs="Cambria"/>
          <w:b/>
          <w:color w:val="136C73"/>
          <w:sz w:val="28"/>
          <w:szCs w:val="28"/>
        </w:rPr>
      </w:pPr>
      <w:r>
        <w:rPr>
          <w:rFonts w:ascii="Cambria" w:eastAsia="Cambria" w:hAnsi="Cambria" w:cs="Cambria"/>
          <w:b/>
          <w:color w:val="136C73"/>
          <w:sz w:val="28"/>
          <w:szCs w:val="28"/>
        </w:rPr>
        <w:br w:type="page"/>
      </w:r>
    </w:p>
    <w:p w14:paraId="1D0B1D2D" w14:textId="0613CA68" w:rsidR="00677F9A" w:rsidRDefault="00677F9A" w:rsidP="00677F9A">
      <w:pPr>
        <w:keepNext/>
        <w:keepLines/>
        <w:tabs>
          <w:tab w:val="left" w:pos="680"/>
        </w:tabs>
        <w:spacing w:before="240" w:after="240"/>
        <w:ind w:left="360"/>
        <w:jc w:val="center"/>
        <w:outlineLvl w:val="1"/>
        <w:rPr>
          <w:rFonts w:ascii="Cambria" w:hAnsi="Cambria"/>
          <w:b/>
          <w:bCs/>
          <w:caps/>
          <w:color w:val="136C73"/>
          <w:sz w:val="36"/>
          <w:szCs w:val="26"/>
          <w:lang w:val="lt-LT" w:eastAsia="lt-LT"/>
        </w:rPr>
      </w:pPr>
      <w:r w:rsidRPr="00677F9A">
        <w:rPr>
          <w:rFonts w:ascii="Cambria" w:hAnsi="Cambria"/>
          <w:b/>
          <w:bCs/>
          <w:caps/>
          <w:color w:val="136C73"/>
          <w:sz w:val="36"/>
          <w:szCs w:val="26"/>
          <w:lang w:val="lt-LT" w:eastAsia="lt-LT"/>
        </w:rPr>
        <w:lastRenderedPageBreak/>
        <w:t>V. SUMMARY</w:t>
      </w:r>
      <w:bookmarkEnd w:id="2"/>
    </w:p>
    <w:p w14:paraId="4048AD81" w14:textId="77777777" w:rsidR="007F3B5E" w:rsidRPr="00677F9A" w:rsidRDefault="007F3B5E" w:rsidP="007F3B5E">
      <w:pPr>
        <w:rPr>
          <w:rFonts w:ascii="Cambria" w:hAnsi="Cambria"/>
          <w:b/>
          <w:bCs/>
          <w:caps/>
          <w:color w:val="136C73"/>
          <w:sz w:val="36"/>
          <w:szCs w:val="26"/>
          <w:lang w:val="lt-LT" w:eastAsia="lt-LT"/>
        </w:rPr>
      </w:pPr>
    </w:p>
    <w:p w14:paraId="518C0940" w14:textId="31455651" w:rsidR="007F3B5E" w:rsidRDefault="007F3B5E" w:rsidP="007F3B5E">
      <w:pPr>
        <w:jc w:val="both"/>
        <w:rPr>
          <w:rFonts w:ascii="Cambria" w:eastAsia="Cambria" w:hAnsi="Cambria" w:cs="Cambria"/>
          <w:b/>
        </w:rPr>
      </w:pPr>
      <w:r>
        <w:rPr>
          <w:rFonts w:ascii="Cambria" w:eastAsia="Cambria" w:hAnsi="Cambria" w:cs="Cambria"/>
          <w:b/>
        </w:rPr>
        <w:t>Main positive and negative quality aspects of each evaluation area of the finance study field at Vilnius University</w:t>
      </w:r>
      <w:r w:rsidR="001C2DD2">
        <w:rPr>
          <w:rFonts w:ascii="Cambria" w:eastAsia="Cambria" w:hAnsi="Cambria" w:cs="Cambria"/>
          <w:b/>
        </w:rPr>
        <w:t xml:space="preserve"> (VU)</w:t>
      </w:r>
      <w:r>
        <w:rPr>
          <w:rFonts w:ascii="Cambria" w:eastAsia="Cambria" w:hAnsi="Cambria" w:cs="Cambria"/>
          <w:b/>
        </w:rPr>
        <w:t xml:space="preserve">: </w:t>
      </w:r>
    </w:p>
    <w:p w14:paraId="044BC30E" w14:textId="77777777" w:rsidR="007F3B5E" w:rsidRDefault="007F3B5E" w:rsidP="007F3B5E">
      <w:pPr>
        <w:jc w:val="both"/>
        <w:rPr>
          <w:rFonts w:ascii="Cambria" w:eastAsia="Cambria" w:hAnsi="Cambria" w:cs="Cambria"/>
          <w:b/>
        </w:rPr>
      </w:pPr>
    </w:p>
    <w:p w14:paraId="6986ABA7" w14:textId="58C49C4B" w:rsidR="007F3B5E" w:rsidRDefault="007F3B5E" w:rsidP="007F3B5E">
      <w:pPr>
        <w:spacing w:line="360" w:lineRule="auto"/>
        <w:jc w:val="both"/>
        <w:rPr>
          <w:rFonts w:ascii="Cambria" w:eastAsia="Cambria" w:hAnsi="Cambria" w:cs="Cambria"/>
        </w:rPr>
      </w:pPr>
      <w:r>
        <w:rPr>
          <w:rFonts w:ascii="Cambria" w:eastAsia="Cambria" w:hAnsi="Cambria" w:cs="Cambria"/>
        </w:rPr>
        <w:t xml:space="preserve">The evaluated study programmes are developed and regularly updated in accordance with the legal requirements as well as the needs of the labour market featuring the focus on specialists in business and finances.  The expert panel noted strong cooperation with social partners in regard to the development of the programmes as well as number of experienced practitioners involved in the study process. Programme has a well-balanced module structure and all modules are compatible with each other. The aims, objectives and programme </w:t>
      </w:r>
      <w:r w:rsidR="001C2DD2">
        <w:rPr>
          <w:rFonts w:ascii="Cambria" w:eastAsia="Cambria" w:hAnsi="Cambria" w:cs="Cambria"/>
        </w:rPr>
        <w:t>l</w:t>
      </w:r>
      <w:r>
        <w:rPr>
          <w:rFonts w:ascii="Cambria" w:eastAsia="Cambria" w:hAnsi="Cambria" w:cs="Cambria"/>
        </w:rPr>
        <w:t xml:space="preserve">earning </w:t>
      </w:r>
      <w:r w:rsidR="001C2DD2">
        <w:rPr>
          <w:rFonts w:ascii="Cambria" w:eastAsia="Cambria" w:hAnsi="Cambria" w:cs="Cambria"/>
        </w:rPr>
        <w:t>o</w:t>
      </w:r>
      <w:r>
        <w:rPr>
          <w:rFonts w:ascii="Cambria" w:eastAsia="Cambria" w:hAnsi="Cambria" w:cs="Cambria"/>
        </w:rPr>
        <w:t>utcomes are compatible with each other and are in line with mission and strategy of VU. However, it would be useful to add more courses taught in English for the Bachelor programme and strengthen the sustainability aspect by adding appropriate courses to the Master programme of Applied Systems of Finance and Accounting to keep up to date with the latest developments in the international accounting and reporting field. It would also make sense to strengthen the internalisation of the programme by attracting more visiting lecturers from abroad.</w:t>
      </w:r>
    </w:p>
    <w:p w14:paraId="6E740F04" w14:textId="77777777" w:rsidR="007F3B5E" w:rsidRDefault="007F3B5E" w:rsidP="007F3B5E">
      <w:pPr>
        <w:spacing w:line="360" w:lineRule="auto"/>
        <w:jc w:val="both"/>
        <w:rPr>
          <w:rFonts w:ascii="Cambria" w:eastAsia="Cambria" w:hAnsi="Cambria" w:cs="Cambria"/>
        </w:rPr>
      </w:pPr>
    </w:p>
    <w:p w14:paraId="7570F520" w14:textId="0041C5E1" w:rsidR="007F3B5E" w:rsidRDefault="007F3B5E" w:rsidP="007F3B5E">
      <w:pPr>
        <w:spacing w:line="360" w:lineRule="auto"/>
        <w:jc w:val="both"/>
        <w:rPr>
          <w:rFonts w:ascii="Cambria" w:eastAsia="Cambria" w:hAnsi="Cambria" w:cs="Cambria"/>
        </w:rPr>
      </w:pPr>
      <w:r>
        <w:rPr>
          <w:rFonts w:ascii="Cambria" w:eastAsia="Cambria" w:hAnsi="Cambria" w:cs="Cambria"/>
        </w:rPr>
        <w:t>There exists a strong link between science</w:t>
      </w:r>
      <w:r w:rsidR="00C42BDF">
        <w:rPr>
          <w:rFonts w:ascii="Cambria" w:eastAsia="Cambria" w:hAnsi="Cambria" w:cs="Cambria"/>
        </w:rPr>
        <w:t xml:space="preserve"> and studies</w:t>
      </w:r>
      <w:r>
        <w:rPr>
          <w:rFonts w:ascii="Cambria" w:eastAsia="Cambria" w:hAnsi="Cambria" w:cs="Cambria"/>
        </w:rPr>
        <w:t xml:space="preserve"> with teaching staff actively participating in various projects, conferences and disseminating the results of their research in academic journals. The expert panel is of the opinion that strong cooperation of academic staff with students and social partners in the research area would be beneficial.</w:t>
      </w:r>
    </w:p>
    <w:p w14:paraId="0978C364" w14:textId="77777777" w:rsidR="007F3B5E" w:rsidRDefault="007F3B5E" w:rsidP="007F3B5E">
      <w:pPr>
        <w:spacing w:line="360" w:lineRule="auto"/>
        <w:jc w:val="both"/>
        <w:rPr>
          <w:rFonts w:ascii="Cambria" w:eastAsia="Cambria" w:hAnsi="Cambria" w:cs="Cambria"/>
        </w:rPr>
      </w:pPr>
    </w:p>
    <w:p w14:paraId="78EC830E" w14:textId="77777777" w:rsidR="007F3B5E" w:rsidRDefault="007F3B5E" w:rsidP="007F3B5E">
      <w:pPr>
        <w:spacing w:line="360" w:lineRule="auto"/>
        <w:jc w:val="both"/>
        <w:rPr>
          <w:rFonts w:ascii="Cambria" w:eastAsia="Cambria" w:hAnsi="Cambria" w:cs="Cambria"/>
        </w:rPr>
      </w:pPr>
      <w:r>
        <w:rPr>
          <w:rFonts w:ascii="Cambria" w:eastAsia="Cambria" w:hAnsi="Cambria" w:cs="Cambria"/>
        </w:rPr>
        <w:t>Student support and admission process is well-organised, regulated by related documents and transparent. There is a developed and implemented procedure for the recognition of non-formal and informal learning results.  Students get all kinds of support including special support for the ones with special needs. Information on Erasmus opportunities is publicly available. However, the outgoing students’ mobility still remains low.</w:t>
      </w:r>
    </w:p>
    <w:p w14:paraId="246CA4FA" w14:textId="77777777" w:rsidR="007F3B5E" w:rsidRDefault="007F3B5E" w:rsidP="007F3B5E">
      <w:pPr>
        <w:spacing w:line="360" w:lineRule="auto"/>
        <w:jc w:val="both"/>
        <w:rPr>
          <w:rFonts w:ascii="Cambria" w:eastAsia="Cambria" w:hAnsi="Cambria" w:cs="Cambria"/>
        </w:rPr>
      </w:pPr>
    </w:p>
    <w:p w14:paraId="7701CC14" w14:textId="1D5B6AF9" w:rsidR="007F3B5E" w:rsidRDefault="007F3B5E" w:rsidP="007F3B5E">
      <w:pPr>
        <w:spacing w:line="360" w:lineRule="auto"/>
        <w:jc w:val="both"/>
        <w:rPr>
          <w:rFonts w:ascii="Cambria" w:eastAsia="Cambria" w:hAnsi="Cambria" w:cs="Cambria"/>
        </w:rPr>
      </w:pPr>
      <w:r>
        <w:rPr>
          <w:rFonts w:ascii="Cambria" w:eastAsia="Cambria" w:hAnsi="Cambria" w:cs="Cambria"/>
        </w:rPr>
        <w:t xml:space="preserve">Study programme operates in a teaching and learning environment that is responsive and student-oriented implementing lifelong learning principles. Various teaching methods used by teaching staff ensure the achievement of </w:t>
      </w:r>
      <w:r w:rsidR="001C2DD2">
        <w:rPr>
          <w:rFonts w:ascii="Cambria" w:eastAsia="Cambria" w:hAnsi="Cambria" w:cs="Cambria"/>
        </w:rPr>
        <w:t>l</w:t>
      </w:r>
      <w:r>
        <w:rPr>
          <w:rFonts w:ascii="Cambria" w:eastAsia="Cambria" w:hAnsi="Cambria" w:cs="Cambria"/>
        </w:rPr>
        <w:t xml:space="preserve">earning </w:t>
      </w:r>
      <w:r w:rsidR="001C2DD2">
        <w:rPr>
          <w:rFonts w:ascii="Cambria" w:eastAsia="Cambria" w:hAnsi="Cambria" w:cs="Cambria"/>
        </w:rPr>
        <w:t>o</w:t>
      </w:r>
      <w:r>
        <w:rPr>
          <w:rFonts w:ascii="Cambria" w:eastAsia="Cambria" w:hAnsi="Cambria" w:cs="Cambria"/>
        </w:rPr>
        <w:t>utcomes. During the visit the expert panel noted that skills and knowledge of graduates is in line with the needs of contemporary labour market requirements. However, there is no formal approach and tools for graduates' career tracking, and the development of these tools would definitely add value to the programme and make it more competitive.</w:t>
      </w:r>
    </w:p>
    <w:p w14:paraId="1AFF237D" w14:textId="77777777" w:rsidR="007F3B5E" w:rsidRDefault="007F3B5E" w:rsidP="007F3B5E">
      <w:pPr>
        <w:spacing w:line="360" w:lineRule="auto"/>
        <w:jc w:val="both"/>
        <w:rPr>
          <w:rFonts w:ascii="Cambria" w:eastAsia="Cambria" w:hAnsi="Cambria" w:cs="Cambria"/>
        </w:rPr>
      </w:pPr>
    </w:p>
    <w:p w14:paraId="49012E94" w14:textId="77777777" w:rsidR="007F3B5E" w:rsidRDefault="007F3B5E" w:rsidP="007F3B5E">
      <w:pPr>
        <w:spacing w:line="360" w:lineRule="auto"/>
        <w:jc w:val="both"/>
        <w:rPr>
          <w:rFonts w:ascii="Cambria" w:eastAsia="Cambria" w:hAnsi="Cambria" w:cs="Cambria"/>
        </w:rPr>
      </w:pPr>
      <w:r>
        <w:rPr>
          <w:rFonts w:ascii="Cambria" w:eastAsia="Cambria" w:hAnsi="Cambria" w:cs="Cambria"/>
        </w:rPr>
        <w:lastRenderedPageBreak/>
        <w:t>The programme is delivered by the professional teaching staff, with a good knowledge of English language implementing student-oriented teaching, involved in various research and publication activities. Teaching staff constantly keeps up to date with the finance field and the courses taught. It is recommended to have a greater focus on the CFA Institute, and concentrate on the well-balanced proportion of research and teaching activities for the members of the academic staff.</w:t>
      </w:r>
    </w:p>
    <w:p w14:paraId="4D64B822" w14:textId="77777777" w:rsidR="007F3B5E" w:rsidRDefault="007F3B5E" w:rsidP="007F3B5E">
      <w:pPr>
        <w:spacing w:line="360" w:lineRule="auto"/>
        <w:jc w:val="both"/>
        <w:rPr>
          <w:rFonts w:ascii="Cambria" w:eastAsia="Cambria" w:hAnsi="Cambria" w:cs="Cambria"/>
        </w:rPr>
      </w:pPr>
    </w:p>
    <w:p w14:paraId="2BF8DE6C" w14:textId="77777777" w:rsidR="007F3B5E" w:rsidRDefault="007F3B5E" w:rsidP="007F3B5E">
      <w:pPr>
        <w:spacing w:line="360" w:lineRule="auto"/>
        <w:jc w:val="both"/>
        <w:rPr>
          <w:rFonts w:ascii="Cambria" w:eastAsia="Cambria" w:hAnsi="Cambria" w:cs="Cambria"/>
        </w:rPr>
      </w:pPr>
      <w:r>
        <w:rPr>
          <w:rFonts w:ascii="Cambria" w:eastAsia="Cambria" w:hAnsi="Cambria" w:cs="Cambria"/>
        </w:rPr>
        <w:t>Learning resources and facilities are exceptionally high level, all the necessary equipment is in place. Students have access to databases and library resources, which are regularly updated. The expert team appreciates the opportunity to access high-quality information sources, such as Bloomberg, where the Bloomberg Laboratory is accessible to students.</w:t>
      </w:r>
    </w:p>
    <w:p w14:paraId="0579A88F" w14:textId="77777777" w:rsidR="007F3B5E" w:rsidRDefault="007F3B5E" w:rsidP="007F3B5E">
      <w:pPr>
        <w:spacing w:line="360" w:lineRule="auto"/>
        <w:jc w:val="both"/>
        <w:rPr>
          <w:rFonts w:ascii="Cambria" w:eastAsia="Cambria" w:hAnsi="Cambria" w:cs="Cambria"/>
        </w:rPr>
      </w:pPr>
    </w:p>
    <w:p w14:paraId="274428D4" w14:textId="77777777" w:rsidR="007F3B5E" w:rsidRDefault="007F3B5E" w:rsidP="007F3B5E">
      <w:pPr>
        <w:spacing w:line="360" w:lineRule="auto"/>
        <w:jc w:val="both"/>
        <w:rPr>
          <w:rFonts w:ascii="Cambria" w:eastAsia="Cambria" w:hAnsi="Cambria" w:cs="Cambria"/>
        </w:rPr>
      </w:pPr>
      <w:r>
        <w:rPr>
          <w:rFonts w:ascii="Cambria" w:eastAsia="Cambria" w:hAnsi="Cambria" w:cs="Cambria"/>
        </w:rPr>
        <w:t>Management and Quality Assurance functions are in place and well developed and managed, existing academic regulations are comprehensive and transparent. VU implements various measures to ensure internal quality by involving all stakeholders in development of the study programmes. However, it would be beneficial to provide evidence of the implementation of improvement suggestions for particular subjects and courses.</w:t>
      </w:r>
    </w:p>
    <w:p w14:paraId="4E6B09E2" w14:textId="77777777" w:rsidR="00677F9A" w:rsidRPr="00677F9A" w:rsidRDefault="00677F9A" w:rsidP="00677F9A">
      <w:pPr>
        <w:spacing w:after="200" w:line="276" w:lineRule="auto"/>
        <w:ind w:firstLine="426"/>
        <w:rPr>
          <w:rFonts w:ascii="Cambria" w:eastAsia="Calibri" w:hAnsi="Cambria"/>
          <w:szCs w:val="22"/>
          <w:highlight w:val="lightGray"/>
          <w:lang w:eastAsia="lt-LT"/>
        </w:rPr>
      </w:pPr>
    </w:p>
    <w:p w14:paraId="70C4D2DE" w14:textId="5723996A" w:rsidR="00677F9A" w:rsidRPr="0042467A" w:rsidRDefault="00677F9A" w:rsidP="00677F9A">
      <w:pPr>
        <w:jc w:val="center"/>
        <w:rPr>
          <w:lang w:val="lt-LT"/>
        </w:rPr>
      </w:pPr>
      <w:r w:rsidRPr="0042467A">
        <w:rPr>
          <w:lang w:val="lt-LT"/>
        </w:rPr>
        <w:t>____________________________</w:t>
      </w:r>
    </w:p>
    <w:p w14:paraId="49DA7A52" w14:textId="77777777" w:rsidR="00677F9A" w:rsidRDefault="00677F9A" w:rsidP="00677F9A">
      <w:pPr>
        <w:spacing w:after="200" w:line="276" w:lineRule="auto"/>
        <w:jc w:val="both"/>
        <w:rPr>
          <w:rFonts w:ascii="Cambria" w:eastAsia="Calibri" w:hAnsi="Cambria"/>
          <w:color w:val="000000"/>
          <w:szCs w:val="22"/>
          <w:lang w:eastAsia="lt-LT"/>
        </w:rPr>
      </w:pPr>
    </w:p>
    <w:p w14:paraId="5D937660" w14:textId="0153B130" w:rsidR="009B1A04" w:rsidRDefault="009B1A04" w:rsidP="00677F9A">
      <w:pPr>
        <w:spacing w:after="200" w:line="276" w:lineRule="auto"/>
        <w:rPr>
          <w:rFonts w:ascii="Cambria" w:eastAsia="Calibri" w:hAnsi="Cambria"/>
          <w:b/>
          <w:bCs/>
          <w:color w:val="800000"/>
          <w:szCs w:val="22"/>
          <w:lang w:val="lt-LT" w:eastAsia="lt-LT"/>
        </w:rPr>
      </w:pPr>
      <w:bookmarkStart w:id="4" w:name="_4._GENERAL_ASSESSMENT"/>
      <w:bookmarkEnd w:id="4"/>
    </w:p>
    <w:p w14:paraId="02C1209C" w14:textId="460CAD8E" w:rsidR="007F3B5E" w:rsidRDefault="007F3B5E" w:rsidP="00677F9A">
      <w:pPr>
        <w:spacing w:after="200" w:line="276" w:lineRule="auto"/>
        <w:rPr>
          <w:rFonts w:ascii="Cambria" w:eastAsia="Calibri" w:hAnsi="Cambria"/>
          <w:b/>
          <w:bCs/>
          <w:color w:val="800000"/>
          <w:szCs w:val="22"/>
          <w:lang w:val="lt-LT" w:eastAsia="lt-LT"/>
        </w:rPr>
      </w:pPr>
    </w:p>
    <w:p w14:paraId="6F6AFE5B" w14:textId="76ACCB83" w:rsidR="007F3B5E" w:rsidRDefault="007F3B5E" w:rsidP="00677F9A">
      <w:pPr>
        <w:spacing w:after="200" w:line="276" w:lineRule="auto"/>
        <w:rPr>
          <w:rFonts w:ascii="Cambria" w:eastAsia="Calibri" w:hAnsi="Cambria"/>
          <w:b/>
          <w:bCs/>
          <w:color w:val="800000"/>
          <w:szCs w:val="22"/>
          <w:lang w:val="lt-LT" w:eastAsia="lt-LT"/>
        </w:rPr>
      </w:pPr>
    </w:p>
    <w:p w14:paraId="5E085481" w14:textId="009EB2B5" w:rsidR="007F3B5E" w:rsidRDefault="007F3B5E" w:rsidP="00677F9A">
      <w:pPr>
        <w:spacing w:after="200" w:line="276" w:lineRule="auto"/>
        <w:rPr>
          <w:rFonts w:ascii="Cambria" w:eastAsia="Calibri" w:hAnsi="Cambria"/>
          <w:b/>
          <w:bCs/>
          <w:color w:val="800000"/>
          <w:szCs w:val="22"/>
          <w:lang w:val="lt-LT" w:eastAsia="lt-LT"/>
        </w:rPr>
      </w:pPr>
    </w:p>
    <w:p w14:paraId="633A7510" w14:textId="54A9C034" w:rsidR="007F3B5E" w:rsidRDefault="007F3B5E" w:rsidP="00677F9A">
      <w:pPr>
        <w:spacing w:after="200" w:line="276" w:lineRule="auto"/>
        <w:rPr>
          <w:rFonts w:ascii="Cambria" w:eastAsia="Calibri" w:hAnsi="Cambria"/>
          <w:b/>
          <w:bCs/>
          <w:color w:val="800000"/>
          <w:szCs w:val="22"/>
          <w:lang w:val="lt-LT" w:eastAsia="lt-LT"/>
        </w:rPr>
      </w:pPr>
    </w:p>
    <w:p w14:paraId="0F3F6495" w14:textId="0E026BDE" w:rsidR="007F3B5E" w:rsidRDefault="007F3B5E" w:rsidP="00677F9A">
      <w:pPr>
        <w:spacing w:after="200" w:line="276" w:lineRule="auto"/>
        <w:rPr>
          <w:rFonts w:ascii="Cambria" w:eastAsia="Calibri" w:hAnsi="Cambria"/>
          <w:b/>
          <w:bCs/>
          <w:color w:val="800000"/>
          <w:szCs w:val="22"/>
          <w:lang w:val="lt-LT" w:eastAsia="lt-LT"/>
        </w:rPr>
      </w:pPr>
    </w:p>
    <w:p w14:paraId="0DF0DEEC" w14:textId="6CA4AAD8" w:rsidR="007F3B5E" w:rsidRDefault="007F3B5E" w:rsidP="00677F9A">
      <w:pPr>
        <w:spacing w:after="200" w:line="276" w:lineRule="auto"/>
        <w:rPr>
          <w:rFonts w:ascii="Cambria" w:eastAsia="Calibri" w:hAnsi="Cambria"/>
          <w:b/>
          <w:bCs/>
          <w:color w:val="800000"/>
          <w:szCs w:val="22"/>
          <w:lang w:val="lt-LT" w:eastAsia="lt-LT"/>
        </w:rPr>
      </w:pPr>
    </w:p>
    <w:p w14:paraId="043B19A2" w14:textId="6A530463" w:rsidR="007F3B5E" w:rsidRDefault="007F3B5E" w:rsidP="00677F9A">
      <w:pPr>
        <w:spacing w:after="200" w:line="276" w:lineRule="auto"/>
        <w:rPr>
          <w:rFonts w:ascii="Cambria" w:eastAsia="Calibri" w:hAnsi="Cambria"/>
          <w:b/>
          <w:bCs/>
          <w:color w:val="800000"/>
          <w:szCs w:val="22"/>
          <w:lang w:val="lt-LT" w:eastAsia="lt-LT"/>
        </w:rPr>
      </w:pPr>
    </w:p>
    <w:p w14:paraId="0DDC2E13" w14:textId="52E035CA" w:rsidR="007F3B5E" w:rsidRDefault="007F3B5E" w:rsidP="00677F9A">
      <w:pPr>
        <w:spacing w:after="200" w:line="276" w:lineRule="auto"/>
        <w:rPr>
          <w:rFonts w:ascii="Cambria" w:eastAsia="Calibri" w:hAnsi="Cambria"/>
          <w:b/>
          <w:bCs/>
          <w:color w:val="800000"/>
          <w:szCs w:val="22"/>
          <w:lang w:val="lt-LT" w:eastAsia="lt-LT"/>
        </w:rPr>
      </w:pPr>
    </w:p>
    <w:p w14:paraId="7E7C6AA2" w14:textId="0BC151E0" w:rsidR="00C42BDF" w:rsidRDefault="00C42BDF">
      <w:pPr>
        <w:spacing w:after="200" w:line="276" w:lineRule="auto"/>
        <w:rPr>
          <w:rFonts w:ascii="Cambria" w:eastAsia="Calibri" w:hAnsi="Cambria"/>
          <w:b/>
          <w:bCs/>
          <w:color w:val="800000"/>
          <w:szCs w:val="22"/>
          <w:lang w:val="lt-LT" w:eastAsia="lt-LT"/>
        </w:rPr>
      </w:pPr>
      <w:r>
        <w:rPr>
          <w:rFonts w:ascii="Cambria" w:eastAsia="Calibri" w:hAnsi="Cambria"/>
          <w:b/>
          <w:bCs/>
          <w:color w:val="800000"/>
          <w:szCs w:val="22"/>
          <w:lang w:val="lt-LT" w:eastAsia="lt-LT"/>
        </w:rPr>
        <w:br w:type="page"/>
      </w:r>
    </w:p>
    <w:p w14:paraId="126EB41A" w14:textId="77777777" w:rsidR="007F3B5E" w:rsidRPr="00677F9A" w:rsidRDefault="007F3B5E" w:rsidP="00677F9A">
      <w:pPr>
        <w:spacing w:after="200" w:line="276" w:lineRule="auto"/>
        <w:rPr>
          <w:rFonts w:ascii="Cambria" w:eastAsia="Calibri" w:hAnsi="Cambria"/>
          <w:b/>
          <w:bCs/>
          <w:color w:val="800000"/>
          <w:szCs w:val="22"/>
          <w:lang w:val="lt-LT" w:eastAsia="lt-LT"/>
        </w:rPr>
      </w:pPr>
    </w:p>
    <w:p w14:paraId="7D3131DD" w14:textId="77777777" w:rsidR="009B1A04" w:rsidRDefault="009B1A04" w:rsidP="0042467A">
      <w:pPr>
        <w:jc w:val="right"/>
        <w:rPr>
          <w:b/>
          <w:lang w:val="lt-LT"/>
        </w:rPr>
      </w:pPr>
    </w:p>
    <w:p w14:paraId="6352E830" w14:textId="77777777" w:rsidR="0042467A" w:rsidRPr="00C5787E" w:rsidRDefault="0042467A" w:rsidP="0042467A">
      <w:pPr>
        <w:jc w:val="right"/>
        <w:rPr>
          <w:lang w:val="lt-LT"/>
        </w:rPr>
      </w:pPr>
      <w:r w:rsidRPr="00C5787E">
        <w:rPr>
          <w:b/>
          <w:lang w:val="lt-LT"/>
        </w:rPr>
        <w:t>Vertimas iš anglų kalbos</w:t>
      </w:r>
    </w:p>
    <w:p w14:paraId="7EA271D8" w14:textId="77777777" w:rsidR="0042467A" w:rsidRPr="00C5787E" w:rsidRDefault="0042467A" w:rsidP="0042467A">
      <w:pPr>
        <w:jc w:val="center"/>
        <w:rPr>
          <w:b/>
          <w:caps/>
          <w:lang w:val="lt-LT"/>
        </w:rPr>
      </w:pPr>
    </w:p>
    <w:p w14:paraId="38F667B3" w14:textId="3E0FF44A" w:rsidR="0042467A" w:rsidRPr="00C42BDF" w:rsidRDefault="007F3B5E" w:rsidP="0042467A">
      <w:pPr>
        <w:jc w:val="center"/>
        <w:rPr>
          <w:rFonts w:asciiTheme="majorHAnsi" w:hAnsiTheme="majorHAnsi"/>
          <w:b/>
          <w:caps/>
          <w:lang w:val="lt-LT"/>
        </w:rPr>
      </w:pPr>
      <w:r w:rsidRPr="00C42BDF">
        <w:rPr>
          <w:rFonts w:asciiTheme="majorHAnsi" w:hAnsiTheme="majorHAnsi"/>
          <w:b/>
          <w:caps/>
          <w:lang w:val="lt-LT"/>
        </w:rPr>
        <w:t xml:space="preserve">Vilniaus universiteto </w:t>
      </w:r>
      <w:r w:rsidR="00DA757F" w:rsidRPr="00C42BDF">
        <w:rPr>
          <w:rFonts w:asciiTheme="majorHAnsi" w:hAnsiTheme="majorHAnsi"/>
          <w:b/>
          <w:caps/>
          <w:lang w:val="lt-LT"/>
        </w:rPr>
        <w:t>Finansų</w:t>
      </w:r>
      <w:r w:rsidR="00677F9A" w:rsidRPr="00C42BDF">
        <w:rPr>
          <w:rFonts w:asciiTheme="majorHAnsi" w:hAnsiTheme="majorHAnsi"/>
          <w:b/>
          <w:caps/>
          <w:lang w:val="lt-LT"/>
        </w:rPr>
        <w:t xml:space="preserve"> krypties</w:t>
      </w:r>
      <w:r w:rsidR="0042467A" w:rsidRPr="00C42BDF">
        <w:rPr>
          <w:rFonts w:asciiTheme="majorHAnsi" w:hAnsiTheme="majorHAnsi"/>
          <w:b/>
          <w:caps/>
          <w:lang w:val="lt-LT"/>
        </w:rPr>
        <w:t xml:space="preserve"> studijų </w:t>
      </w:r>
      <w:r w:rsidR="00DA757F" w:rsidRPr="00C42BDF">
        <w:rPr>
          <w:rFonts w:asciiTheme="majorHAnsi" w:hAnsiTheme="majorHAnsi"/>
          <w:b/>
          <w:caps/>
          <w:lang w:val="lt-LT"/>
        </w:rPr>
        <w:t xml:space="preserve">2023m. Vasario 23d. </w:t>
      </w:r>
      <w:r w:rsidR="0042467A" w:rsidRPr="00C42BDF">
        <w:rPr>
          <w:rFonts w:asciiTheme="majorHAnsi" w:hAnsiTheme="majorHAnsi"/>
          <w:b/>
          <w:caps/>
          <w:lang w:val="lt-LT"/>
        </w:rPr>
        <w:t xml:space="preserve">ekspertinio vertinimo išvadų NR. </w:t>
      </w:r>
      <w:r w:rsidR="00DA757F" w:rsidRPr="00C42BDF">
        <w:rPr>
          <w:rFonts w:asciiTheme="majorHAnsi" w:hAnsiTheme="majorHAnsi"/>
          <w:b/>
          <w:lang w:val="lt-LT"/>
        </w:rPr>
        <w:t>SV4-</w:t>
      </w:r>
      <w:r w:rsidRPr="00C42BDF">
        <w:rPr>
          <w:rFonts w:asciiTheme="majorHAnsi" w:hAnsiTheme="majorHAnsi"/>
          <w:b/>
          <w:lang w:val="lt-LT"/>
        </w:rPr>
        <w:t>19</w:t>
      </w:r>
      <w:r w:rsidR="00677F9A" w:rsidRPr="00C42BDF">
        <w:rPr>
          <w:rFonts w:asciiTheme="majorHAnsi" w:hAnsiTheme="majorHAnsi"/>
          <w:b/>
          <w:lang w:val="lt-LT"/>
        </w:rPr>
        <w:t xml:space="preserve"> </w:t>
      </w:r>
      <w:r w:rsidR="0042467A" w:rsidRPr="00C42BDF">
        <w:rPr>
          <w:rFonts w:asciiTheme="majorHAnsi" w:hAnsiTheme="majorHAnsi"/>
          <w:b/>
          <w:caps/>
          <w:lang w:val="lt-LT"/>
        </w:rPr>
        <w:t>IŠRAŠAS</w:t>
      </w:r>
    </w:p>
    <w:p w14:paraId="5FF51E29" w14:textId="77777777" w:rsidR="0042467A" w:rsidRPr="0042467A" w:rsidRDefault="0042467A" w:rsidP="0042467A">
      <w:pPr>
        <w:rPr>
          <w:caps/>
          <w:sz w:val="16"/>
          <w:lang w:val="lt-LT"/>
        </w:rPr>
      </w:pPr>
    </w:p>
    <w:p w14:paraId="5992E675" w14:textId="77777777" w:rsidR="00677F9A" w:rsidRPr="00677F9A" w:rsidRDefault="00677F9A" w:rsidP="00677F9A">
      <w:pPr>
        <w:spacing w:after="200" w:line="276" w:lineRule="auto"/>
        <w:jc w:val="center"/>
        <w:rPr>
          <w:rFonts w:ascii="Cambria" w:eastAsia="Calibri" w:hAnsi="Cambria"/>
          <w:i/>
          <w:sz w:val="36"/>
          <w:szCs w:val="36"/>
          <w:lang w:val="lt-LT" w:eastAsia="lt-LT"/>
        </w:rPr>
      </w:pPr>
      <w:r w:rsidRPr="00677F9A">
        <w:rPr>
          <w:rFonts w:ascii="Calibri" w:eastAsia="Calibri" w:hAnsi="Calibri"/>
          <w:i/>
          <w:noProof/>
          <w:sz w:val="36"/>
          <w:szCs w:val="36"/>
          <w:lang w:eastAsia="en-GB"/>
        </w:rPr>
        <w:drawing>
          <wp:inline distT="0" distB="0" distL="0" distR="0" wp14:anchorId="5D60C202" wp14:editId="63FFC0A2">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739FEEFE" w14:textId="77777777" w:rsidR="00677F9A" w:rsidRPr="00677F9A" w:rsidRDefault="00677F9A" w:rsidP="00677F9A">
      <w:pPr>
        <w:spacing w:after="200"/>
        <w:jc w:val="center"/>
        <w:rPr>
          <w:rFonts w:ascii="Cambria" w:eastAsia="Calibri" w:hAnsi="Cambria"/>
          <w:color w:val="136C73"/>
          <w:sz w:val="28"/>
          <w:szCs w:val="28"/>
          <w:lang w:val="lt-LT" w:eastAsia="lt-LT"/>
        </w:rPr>
      </w:pPr>
      <w:r w:rsidRPr="00677F9A">
        <w:rPr>
          <w:rFonts w:ascii="Cambria" w:eastAsia="Calibri" w:hAnsi="Cambria"/>
          <w:color w:val="136C73"/>
          <w:sz w:val="28"/>
          <w:szCs w:val="28"/>
          <w:lang w:val="lt-LT" w:eastAsia="lt-LT"/>
        </w:rPr>
        <w:t>STUDIJŲ KOKYBĖS VERTINIMO CENTRAS</w:t>
      </w:r>
    </w:p>
    <w:p w14:paraId="59A073F8" w14:textId="77777777" w:rsidR="00677F9A" w:rsidRPr="00677F9A" w:rsidRDefault="00677F9A" w:rsidP="00677F9A">
      <w:pPr>
        <w:spacing w:after="200"/>
        <w:rPr>
          <w:rFonts w:ascii="Cambria" w:eastAsia="Calibri" w:hAnsi="Cambria"/>
          <w:color w:val="136C73"/>
          <w:szCs w:val="22"/>
          <w:lang w:val="lt-LT" w:eastAsia="lt-LT"/>
        </w:rPr>
      </w:pPr>
    </w:p>
    <w:p w14:paraId="7B8DC7EF" w14:textId="496BE9CB" w:rsidR="00677F9A" w:rsidRPr="00677F9A" w:rsidRDefault="007F3B5E" w:rsidP="00677F9A">
      <w:pPr>
        <w:spacing w:after="200"/>
        <w:jc w:val="center"/>
        <w:rPr>
          <w:rFonts w:ascii="Cambria" w:eastAsia="Calibri" w:hAnsi="Cambria"/>
          <w:color w:val="136C73"/>
          <w:sz w:val="28"/>
          <w:szCs w:val="28"/>
          <w:lang w:val="lt-LT" w:eastAsia="lt-LT"/>
        </w:rPr>
      </w:pPr>
      <w:r>
        <w:rPr>
          <w:rFonts w:ascii="Cambria" w:eastAsia="Calibri" w:hAnsi="Cambria"/>
          <w:color w:val="136C73"/>
          <w:sz w:val="28"/>
          <w:szCs w:val="28"/>
          <w:lang w:val="lt-LT" w:eastAsia="lt-LT"/>
        </w:rPr>
        <w:t>Vilniaus universitetas</w:t>
      </w:r>
    </w:p>
    <w:p w14:paraId="093C09AC" w14:textId="6AED17E8" w:rsidR="00677F9A" w:rsidRDefault="00677F9A" w:rsidP="00677F9A">
      <w:pPr>
        <w:spacing w:after="200"/>
        <w:jc w:val="center"/>
        <w:rPr>
          <w:rFonts w:ascii="Cambria" w:eastAsia="Calibri" w:hAnsi="Cambria"/>
          <w:b/>
          <w:color w:val="136C73"/>
          <w:sz w:val="28"/>
          <w:szCs w:val="28"/>
          <w:lang w:val="lt-LT" w:eastAsia="lt-LT"/>
        </w:rPr>
      </w:pPr>
      <w:r w:rsidRPr="00677F9A">
        <w:rPr>
          <w:rFonts w:ascii="Cambria" w:eastAsia="Calibri" w:hAnsi="Cambria"/>
          <w:b/>
          <w:color w:val="136C73"/>
          <w:sz w:val="28"/>
          <w:szCs w:val="28"/>
          <w:lang w:val="lt-LT" w:eastAsia="lt-LT"/>
        </w:rPr>
        <w:t xml:space="preserve">STUDIJŲ KRYPTIS </w:t>
      </w:r>
    </w:p>
    <w:p w14:paraId="24BB081C" w14:textId="67C8DAE5" w:rsidR="00DA757F" w:rsidRPr="00677F9A" w:rsidRDefault="00DA757F" w:rsidP="00677F9A">
      <w:pPr>
        <w:spacing w:after="200"/>
        <w:jc w:val="center"/>
        <w:rPr>
          <w:rFonts w:ascii="Cambria" w:eastAsia="Calibri" w:hAnsi="Cambria"/>
          <w:b/>
          <w:color w:val="136C73"/>
          <w:sz w:val="28"/>
          <w:szCs w:val="28"/>
          <w:lang w:val="lt-LT" w:eastAsia="lt-LT"/>
        </w:rPr>
      </w:pPr>
      <w:r>
        <w:rPr>
          <w:rFonts w:ascii="Cambria" w:eastAsia="Calibri" w:hAnsi="Cambria"/>
          <w:b/>
          <w:color w:val="136C73"/>
          <w:sz w:val="28"/>
          <w:szCs w:val="28"/>
          <w:lang w:val="lt-LT" w:eastAsia="lt-LT"/>
        </w:rPr>
        <w:t>FINANSAI</w:t>
      </w:r>
    </w:p>
    <w:p w14:paraId="5F4BCA0C" w14:textId="77777777" w:rsidR="00677F9A" w:rsidRPr="00677F9A" w:rsidRDefault="00677F9A" w:rsidP="00677F9A">
      <w:pPr>
        <w:spacing w:after="200"/>
        <w:jc w:val="center"/>
        <w:rPr>
          <w:rFonts w:ascii="Cambria" w:eastAsia="Calibri" w:hAnsi="Cambria"/>
          <w:b/>
          <w:bCs/>
          <w:color w:val="136C73"/>
          <w:sz w:val="28"/>
          <w:szCs w:val="28"/>
          <w:lang w:val="lt-LT" w:eastAsia="lt-LT"/>
        </w:rPr>
      </w:pPr>
      <w:r w:rsidRPr="00677F9A">
        <w:rPr>
          <w:rFonts w:ascii="Cambria" w:eastAsia="Calibri" w:hAnsi="Cambria"/>
          <w:b/>
          <w:color w:val="136C73"/>
          <w:sz w:val="28"/>
          <w:szCs w:val="28"/>
          <w:lang w:val="lt-LT" w:eastAsia="lt-LT"/>
        </w:rPr>
        <w:t xml:space="preserve">VERTINIMO </w:t>
      </w:r>
      <w:r w:rsidRPr="00677F9A">
        <w:rPr>
          <w:rFonts w:ascii="Cambria" w:eastAsia="Calibri" w:hAnsi="Cambria"/>
          <w:b/>
          <w:bCs/>
          <w:color w:val="136C73"/>
          <w:sz w:val="28"/>
          <w:szCs w:val="28"/>
          <w:lang w:val="lt-LT" w:eastAsia="lt-LT"/>
        </w:rPr>
        <w:t>IŠVADOS</w:t>
      </w:r>
    </w:p>
    <w:p w14:paraId="799321E5" w14:textId="77777777" w:rsidR="00677F9A" w:rsidRPr="00677F9A" w:rsidRDefault="00677F9A" w:rsidP="00677F9A">
      <w:pPr>
        <w:spacing w:after="200" w:line="276" w:lineRule="auto"/>
        <w:jc w:val="center"/>
        <w:rPr>
          <w:rFonts w:ascii="Cambria" w:eastAsia="Calibri" w:hAnsi="Cambria"/>
          <w:sz w:val="36"/>
          <w:szCs w:val="36"/>
          <w:lang w:val="lt-LT"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77F9A" w:rsidRPr="00677F9A" w14:paraId="67A3F389" w14:textId="77777777" w:rsidTr="00DA757F">
        <w:trPr>
          <w:trHeight w:val="3226"/>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1C8851D8" w14:textId="77777777" w:rsidR="00677F9A" w:rsidRPr="00677F9A" w:rsidRDefault="00677F9A" w:rsidP="000D4EE3">
            <w:pPr>
              <w:tabs>
                <w:tab w:val="left" w:pos="0"/>
              </w:tabs>
              <w:spacing w:line="276" w:lineRule="auto"/>
              <w:rPr>
                <w:rFonts w:ascii="Cambria" w:eastAsia="Calibri" w:hAnsi="Cambria"/>
                <w:b/>
                <w:color w:val="FFFFFF"/>
                <w:szCs w:val="22"/>
                <w:lang w:val="lt-LT" w:eastAsia="lt-LT"/>
              </w:rPr>
            </w:pPr>
            <w:r w:rsidRPr="00677F9A">
              <w:rPr>
                <w:rFonts w:ascii="Cambria" w:eastAsia="Calibri" w:hAnsi="Cambria"/>
                <w:b/>
                <w:color w:val="FFFFFF"/>
                <w:szCs w:val="22"/>
                <w:lang w:val="lt-LT" w:eastAsia="lt-LT"/>
              </w:rPr>
              <w:t xml:space="preserve">Ekspertų grupė: </w:t>
            </w:r>
          </w:p>
          <w:p w14:paraId="34B8847D" w14:textId="5C41712B"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 xml:space="preserve">Prof. Dr. Natalie Aleksandra Gurvitš-Suits </w:t>
            </w:r>
            <w:r w:rsidR="00677F9A" w:rsidRPr="00DA757F">
              <w:rPr>
                <w:rFonts w:ascii="Cambria" w:eastAsia="Calibri" w:hAnsi="Cambria"/>
                <w:b/>
                <w:color w:val="FFFFFF"/>
                <w:szCs w:val="22"/>
                <w:lang w:val="lt-LT" w:eastAsia="lt-LT"/>
              </w:rPr>
              <w:t xml:space="preserve">(vadovas) </w:t>
            </w:r>
            <w:r w:rsidR="00677F9A" w:rsidRPr="00DA757F">
              <w:rPr>
                <w:rFonts w:ascii="Cambria" w:eastAsia="Calibri" w:hAnsi="Cambria"/>
                <w:i/>
                <w:color w:val="FFFFFF"/>
                <w:szCs w:val="22"/>
                <w:lang w:val="lt-LT" w:eastAsia="lt-LT"/>
              </w:rPr>
              <w:t>akademinės bendruomenės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w:t>
            </w:r>
          </w:p>
          <w:p w14:paraId="25BF9205" w14:textId="6A85D6FA"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 xml:space="preserve">Prof. </w:t>
            </w:r>
            <w:r w:rsidR="00EE5CA8" w:rsidRPr="00DA757F">
              <w:rPr>
                <w:rFonts w:ascii="Cambria" w:eastAsia="Cambria" w:hAnsi="Cambria" w:cs="Cambria"/>
                <w:b/>
                <w:color w:val="FFFFFF"/>
              </w:rPr>
              <w:t>Dr.,</w:t>
            </w:r>
            <w:r w:rsidRPr="00DA757F">
              <w:rPr>
                <w:rFonts w:ascii="Cambria" w:eastAsia="Cambria" w:hAnsi="Cambria" w:cs="Cambria"/>
                <w:b/>
                <w:color w:val="FFFFFF"/>
              </w:rPr>
              <w:t xml:space="preserve"> Helena Santos Rodrigues,</w:t>
            </w:r>
            <w:r w:rsidRPr="00DA757F">
              <w:rPr>
                <w:rFonts w:ascii="Cambria" w:eastAsia="Calibri" w:hAnsi="Cambria"/>
                <w:i/>
                <w:color w:val="FFFFFF"/>
                <w:szCs w:val="22"/>
                <w:lang w:val="lt-LT" w:eastAsia="lt-LT"/>
              </w:rPr>
              <w:t xml:space="preserve"> </w:t>
            </w:r>
            <w:r w:rsidR="00677F9A" w:rsidRPr="00DA757F">
              <w:rPr>
                <w:rFonts w:ascii="Cambria" w:eastAsia="Calibri" w:hAnsi="Cambria"/>
                <w:i/>
                <w:color w:val="FFFFFF"/>
                <w:szCs w:val="22"/>
                <w:lang w:val="lt-LT" w:eastAsia="lt-LT"/>
              </w:rPr>
              <w:t>akademinės bendruomenės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w:t>
            </w:r>
          </w:p>
          <w:p w14:paraId="5023F6F6" w14:textId="77777777" w:rsidR="00DA757F"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Prof. Dr. Bohumil Stádník</w:t>
            </w:r>
            <w:r w:rsidR="00677F9A" w:rsidRPr="00DA757F">
              <w:rPr>
                <w:rFonts w:ascii="Cambria" w:eastAsia="Calibri" w:hAnsi="Cambria"/>
                <w:b/>
                <w:color w:val="FFFFFF"/>
                <w:szCs w:val="22"/>
                <w:lang w:val="lt-LT" w:eastAsia="lt-LT"/>
              </w:rPr>
              <w:t>,</w:t>
            </w:r>
            <w:r w:rsidR="00677F9A" w:rsidRPr="00DA757F">
              <w:rPr>
                <w:rFonts w:ascii="Cambria" w:eastAsia="Calibri" w:hAnsi="Cambria"/>
                <w:i/>
                <w:color w:val="FFFFFF"/>
                <w:szCs w:val="22"/>
                <w:lang w:val="lt-LT" w:eastAsia="lt-LT"/>
              </w:rPr>
              <w:t xml:space="preserve"> akademinės bendruomenės atstovas,</w:t>
            </w:r>
          </w:p>
          <w:p w14:paraId="57C59193" w14:textId="6D09DE74"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Giedrė Gečiauskienė</w:t>
            </w:r>
            <w:r w:rsidR="00677F9A" w:rsidRPr="00DA757F">
              <w:rPr>
                <w:rFonts w:ascii="Cambria" w:eastAsia="Calibri" w:hAnsi="Cambria"/>
                <w:b/>
                <w:color w:val="FFFFFF"/>
                <w:szCs w:val="22"/>
                <w:lang w:val="lt-LT" w:eastAsia="lt-LT"/>
              </w:rPr>
              <w:t xml:space="preserve">, </w:t>
            </w:r>
            <w:r w:rsidR="00677F9A" w:rsidRPr="00DA757F">
              <w:rPr>
                <w:rFonts w:ascii="Cambria" w:eastAsia="Calibri" w:hAnsi="Cambria"/>
                <w:i/>
                <w:color w:val="FFFFFF"/>
                <w:szCs w:val="22"/>
                <w:lang w:val="lt-LT" w:eastAsia="lt-LT"/>
              </w:rPr>
              <w:t>darbdavių atstov</w:t>
            </w:r>
            <w:r w:rsidRPr="00DA757F">
              <w:rPr>
                <w:rFonts w:ascii="Cambria" w:eastAsia="Calibri" w:hAnsi="Cambria"/>
                <w:i/>
                <w:color w:val="FFFFFF"/>
                <w:szCs w:val="22"/>
                <w:lang w:val="lt-LT" w:eastAsia="lt-LT"/>
              </w:rPr>
              <w:t>ė</w:t>
            </w:r>
            <w:r w:rsidR="00677F9A" w:rsidRPr="00DA757F">
              <w:rPr>
                <w:rFonts w:ascii="Cambria" w:eastAsia="Calibri" w:hAnsi="Cambria"/>
                <w:i/>
                <w:color w:val="FFFFFF"/>
                <w:szCs w:val="22"/>
                <w:lang w:val="lt-LT" w:eastAsia="lt-LT"/>
              </w:rPr>
              <w:t xml:space="preserve">, </w:t>
            </w:r>
          </w:p>
          <w:p w14:paraId="516E8A32" w14:textId="320DF22C" w:rsidR="00677F9A" w:rsidRPr="00DA757F" w:rsidRDefault="00DA757F" w:rsidP="00DA757F">
            <w:pPr>
              <w:pStyle w:val="Sraopastraipa"/>
              <w:numPr>
                <w:ilvl w:val="0"/>
                <w:numId w:val="18"/>
              </w:numPr>
              <w:tabs>
                <w:tab w:val="left" w:pos="0"/>
              </w:tabs>
              <w:rPr>
                <w:rFonts w:ascii="Cambria" w:eastAsia="Calibri" w:hAnsi="Cambria"/>
                <w:b/>
                <w:color w:val="FFFFFF"/>
                <w:szCs w:val="22"/>
                <w:lang w:val="lt-LT" w:eastAsia="lt-LT"/>
              </w:rPr>
            </w:pPr>
            <w:r w:rsidRPr="00DA757F">
              <w:rPr>
                <w:rFonts w:ascii="Cambria" w:eastAsia="Cambria" w:hAnsi="Cambria" w:cs="Cambria"/>
                <w:b/>
                <w:color w:val="FFFFFF"/>
              </w:rPr>
              <w:t>Simonas Radzevičius</w:t>
            </w:r>
            <w:r w:rsidR="00677F9A" w:rsidRPr="00DA757F">
              <w:rPr>
                <w:rFonts w:ascii="Cambria" w:eastAsia="Calibri" w:hAnsi="Cambria"/>
                <w:b/>
                <w:color w:val="FFFFFF"/>
                <w:szCs w:val="22"/>
                <w:lang w:val="lt-LT" w:eastAsia="lt-LT"/>
              </w:rPr>
              <w:t xml:space="preserve">, </w:t>
            </w:r>
            <w:r w:rsidR="00677F9A" w:rsidRPr="00DA757F">
              <w:rPr>
                <w:rFonts w:ascii="Cambria" w:eastAsia="Calibri" w:hAnsi="Cambria"/>
                <w:i/>
                <w:color w:val="FFFFFF"/>
                <w:szCs w:val="22"/>
                <w:lang w:val="lt-LT" w:eastAsia="lt-LT"/>
              </w:rPr>
              <w:t>student</w:t>
            </w:r>
            <w:r w:rsidR="000D4EE3" w:rsidRPr="00DA757F">
              <w:rPr>
                <w:rFonts w:ascii="Cambria" w:eastAsia="Calibri" w:hAnsi="Cambria"/>
                <w:i/>
                <w:color w:val="FFFFFF"/>
                <w:szCs w:val="22"/>
                <w:lang w:val="lt-LT" w:eastAsia="lt-LT"/>
              </w:rPr>
              <w:t>ų</w:t>
            </w:r>
            <w:r w:rsidR="00677F9A" w:rsidRPr="00DA757F">
              <w:rPr>
                <w:rFonts w:ascii="Cambria" w:eastAsia="Calibri" w:hAnsi="Cambria"/>
                <w:i/>
                <w:color w:val="FFFFFF"/>
                <w:szCs w:val="22"/>
                <w:lang w:val="lt-LT" w:eastAsia="lt-LT"/>
              </w:rPr>
              <w:t xml:space="preserve"> atstovas</w:t>
            </w:r>
            <w:r w:rsidR="00677F9A" w:rsidRPr="00DA757F">
              <w:rPr>
                <w:rFonts w:ascii="Cambria" w:eastAsia="Calibri" w:hAnsi="Cambria"/>
                <w:color w:val="FFFFFF"/>
                <w:szCs w:val="22"/>
                <w:lang w:val="lt-LT" w:eastAsia="lt-LT"/>
              </w:rPr>
              <w:t>.</w:t>
            </w:r>
          </w:p>
          <w:p w14:paraId="18B8792E" w14:textId="77777777" w:rsidR="00677F9A" w:rsidRPr="00677F9A" w:rsidRDefault="00677F9A" w:rsidP="000D4EE3">
            <w:pPr>
              <w:tabs>
                <w:tab w:val="left" w:pos="0"/>
              </w:tabs>
              <w:spacing w:line="276" w:lineRule="auto"/>
              <w:rPr>
                <w:rFonts w:ascii="Cambria" w:eastAsia="Calibri" w:hAnsi="Cambria"/>
                <w:b/>
                <w:color w:val="FFFFFF"/>
                <w:szCs w:val="22"/>
                <w:lang w:val="lt-LT" w:eastAsia="lt-LT"/>
              </w:rPr>
            </w:pPr>
          </w:p>
          <w:p w14:paraId="3F7787DD" w14:textId="0FD4EDDB" w:rsidR="00677F9A" w:rsidRPr="00DA757F" w:rsidRDefault="00677F9A" w:rsidP="000D4EE3">
            <w:pPr>
              <w:tabs>
                <w:tab w:val="left" w:pos="0"/>
              </w:tabs>
              <w:spacing w:line="276" w:lineRule="auto"/>
              <w:rPr>
                <w:rFonts w:ascii="Cambria" w:eastAsia="Calibri" w:hAnsi="Cambria"/>
                <w:b/>
                <w:color w:val="FFFFFF"/>
                <w:szCs w:val="22"/>
                <w:lang w:val="lt-LT" w:eastAsia="lt-LT"/>
              </w:rPr>
            </w:pPr>
            <w:r w:rsidRPr="00677F9A">
              <w:rPr>
                <w:rFonts w:ascii="Cambria" w:eastAsia="Calibri" w:hAnsi="Cambria"/>
                <w:b/>
                <w:color w:val="FFFFFF"/>
                <w:szCs w:val="22"/>
                <w:lang w:val="lt-LT" w:eastAsia="lt-LT"/>
              </w:rPr>
              <w:t>Vertinimo koordinatorius -</w:t>
            </w:r>
            <w:r w:rsidR="00DA757F">
              <w:rPr>
                <w:rFonts w:ascii="Cambria" w:eastAsia="Calibri" w:hAnsi="Cambria"/>
                <w:b/>
                <w:color w:val="FFFFFF"/>
                <w:szCs w:val="22"/>
                <w:lang w:val="lt-LT" w:eastAsia="lt-LT"/>
              </w:rPr>
              <w:t xml:space="preserve"> </w:t>
            </w:r>
            <w:r w:rsidR="00DA757F" w:rsidRPr="00DA757F">
              <w:rPr>
                <w:rFonts w:ascii="Cambria" w:eastAsia="Calibri" w:hAnsi="Cambria"/>
                <w:b/>
                <w:i/>
                <w:iCs/>
                <w:color w:val="FFFFFF"/>
                <w:szCs w:val="22"/>
                <w:lang w:val="lt-LT" w:eastAsia="lt-LT"/>
              </w:rPr>
              <w:t>Gustas Straukas</w:t>
            </w:r>
          </w:p>
        </w:tc>
      </w:tr>
    </w:tbl>
    <w:p w14:paraId="17C2CF33" w14:textId="77777777" w:rsidR="00677F9A" w:rsidRPr="00677F9A" w:rsidRDefault="00677F9A" w:rsidP="00677F9A">
      <w:pPr>
        <w:rPr>
          <w:rFonts w:ascii="Calibri" w:eastAsia="Calibri" w:hAnsi="Calibri"/>
          <w:sz w:val="22"/>
          <w:szCs w:val="22"/>
          <w:lang w:val="lt-LT" w:eastAsia="lt-LT"/>
        </w:rPr>
      </w:pPr>
    </w:p>
    <w:p w14:paraId="279397BE" w14:textId="77777777" w:rsidR="000D4EE3" w:rsidRDefault="000D4EE3" w:rsidP="00677F9A">
      <w:pPr>
        <w:rPr>
          <w:rFonts w:ascii="Calibri" w:eastAsia="Calibri" w:hAnsi="Calibri"/>
          <w:sz w:val="22"/>
          <w:szCs w:val="22"/>
          <w:lang w:val="lt-LT" w:eastAsia="lt-LT"/>
        </w:rPr>
      </w:pPr>
    </w:p>
    <w:p w14:paraId="6431210C" w14:textId="77777777" w:rsidR="000D4EE3" w:rsidRDefault="000D4EE3" w:rsidP="00677F9A">
      <w:pPr>
        <w:rPr>
          <w:rFonts w:ascii="Calibri" w:eastAsia="Calibri" w:hAnsi="Calibri"/>
          <w:sz w:val="22"/>
          <w:szCs w:val="22"/>
          <w:lang w:val="lt-LT" w:eastAsia="lt-LT"/>
        </w:rPr>
      </w:pPr>
    </w:p>
    <w:p w14:paraId="22D8B86B"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Išvados parengtos anglų kalba</w:t>
      </w:r>
    </w:p>
    <w:p w14:paraId="6F27A1AE"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Vertimą į lietuvių kalbą atliko</w:t>
      </w:r>
      <w:r w:rsidR="000550AD">
        <w:rPr>
          <w:rFonts w:asciiTheme="majorHAnsi" w:eastAsia="Calibri" w:hAnsiTheme="majorHAnsi" w:cstheme="minorHAnsi"/>
          <w:color w:val="136C73"/>
          <w:lang w:val="lt-LT"/>
        </w:rPr>
        <w:t xml:space="preserve">  UAB ,,Pasaulio spalvos</w:t>
      </w:r>
      <w:r w:rsidR="00BC7225">
        <w:rPr>
          <w:rFonts w:asciiTheme="majorHAnsi" w:eastAsia="Calibri" w:hAnsiTheme="majorHAnsi" w:cstheme="minorHAnsi"/>
          <w:color w:val="136C73"/>
          <w:lang w:val="lt-LT"/>
        </w:rPr>
        <w:t>“</w:t>
      </w:r>
    </w:p>
    <w:p w14:paraId="5E7294FB" w14:textId="77777777" w:rsidR="00677F9A" w:rsidRPr="0060015D" w:rsidRDefault="00677F9A" w:rsidP="00677F9A">
      <w:pPr>
        <w:rPr>
          <w:rFonts w:asciiTheme="majorHAnsi" w:eastAsia="Calibri" w:hAnsiTheme="majorHAnsi" w:cstheme="minorHAnsi"/>
          <w:color w:val="136C73"/>
          <w:lang w:val="lt-LT"/>
        </w:rPr>
      </w:pPr>
    </w:p>
    <w:tbl>
      <w:tblPr>
        <w:tblW w:w="0" w:type="auto"/>
        <w:tblLook w:val="01E0" w:firstRow="1" w:lastRow="1" w:firstColumn="1" w:lastColumn="1" w:noHBand="0" w:noVBand="0"/>
      </w:tblPr>
      <w:tblGrid>
        <w:gridCol w:w="460"/>
        <w:gridCol w:w="6848"/>
      </w:tblGrid>
      <w:tr w:rsidR="00677F9A" w:rsidRPr="0060015D" w14:paraId="77C9FA30" w14:textId="77777777" w:rsidTr="00752935">
        <w:tc>
          <w:tcPr>
            <w:tcW w:w="460" w:type="dxa"/>
            <w:shd w:val="clear" w:color="auto" w:fill="auto"/>
            <w:vAlign w:val="center"/>
          </w:tcPr>
          <w:p w14:paraId="6CCA5C4A"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w:t>
            </w:r>
          </w:p>
        </w:tc>
        <w:tc>
          <w:tcPr>
            <w:tcW w:w="6848" w:type="dxa"/>
            <w:shd w:val="clear" w:color="auto" w:fill="auto"/>
          </w:tcPr>
          <w:p w14:paraId="2A436D6F" w14:textId="77777777" w:rsidR="00677F9A" w:rsidRPr="0060015D" w:rsidRDefault="00677F9A" w:rsidP="00677F9A">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Studijų kokybės vertinimo centras</w:t>
            </w:r>
          </w:p>
        </w:tc>
      </w:tr>
    </w:tbl>
    <w:p w14:paraId="1A8FEC7D" w14:textId="77777777" w:rsidR="0042467A" w:rsidRDefault="0042467A" w:rsidP="0042467A">
      <w:pPr>
        <w:rPr>
          <w:caps/>
          <w:lang w:val="lt-LT"/>
        </w:rPr>
      </w:pPr>
    </w:p>
    <w:p w14:paraId="1E70445D" w14:textId="77777777" w:rsidR="0042467A" w:rsidRPr="00C5787E" w:rsidRDefault="0042467A" w:rsidP="0042467A">
      <w:pPr>
        <w:rPr>
          <w:caps/>
          <w:lang w:val="lt-LT"/>
        </w:rPr>
      </w:pPr>
    </w:p>
    <w:p w14:paraId="53FB6C2A" w14:textId="77777777" w:rsidR="006D1CFD" w:rsidRDefault="006D1CFD" w:rsidP="006D1CFD">
      <w:pPr>
        <w:spacing w:line="276" w:lineRule="auto"/>
        <w:jc w:val="center"/>
        <w:rPr>
          <w:rFonts w:ascii="Cambria" w:eastAsia="Calibri" w:hAnsi="Cambria"/>
          <w:color w:val="136C73"/>
          <w:lang w:val="lt-LT"/>
        </w:rPr>
      </w:pPr>
    </w:p>
    <w:p w14:paraId="6F7172ED" w14:textId="77777777" w:rsidR="006D1CFD" w:rsidRPr="006D1CFD" w:rsidRDefault="006D1CFD" w:rsidP="006D1CFD">
      <w:pPr>
        <w:spacing w:line="276" w:lineRule="auto"/>
        <w:jc w:val="center"/>
        <w:rPr>
          <w:rFonts w:ascii="Cambria" w:eastAsia="Calibri" w:hAnsi="Cambria"/>
          <w:color w:val="136C73"/>
          <w:lang w:val="lt-LT"/>
        </w:rPr>
      </w:pPr>
      <w:r w:rsidRPr="006D1CFD">
        <w:rPr>
          <w:rFonts w:ascii="Cambria" w:eastAsia="Calibri" w:hAnsi="Cambria"/>
          <w:color w:val="136C73"/>
          <w:lang w:val="lt-LT"/>
        </w:rPr>
        <w:t>Vilnius</w:t>
      </w:r>
    </w:p>
    <w:p w14:paraId="6E52EEF9" w14:textId="77777777" w:rsidR="006D1CFD" w:rsidRDefault="006D1CFD" w:rsidP="006D1CFD">
      <w:pPr>
        <w:spacing w:line="276" w:lineRule="auto"/>
        <w:jc w:val="center"/>
        <w:rPr>
          <w:rFonts w:ascii="Cambria" w:eastAsia="Calibri" w:hAnsi="Cambria"/>
          <w:color w:val="136C73"/>
          <w:lang w:val="lt-LT"/>
        </w:rPr>
      </w:pPr>
      <w:r w:rsidRPr="006D1CFD">
        <w:rPr>
          <w:rFonts w:ascii="Cambria" w:eastAsia="Calibri" w:hAnsi="Cambria"/>
          <w:color w:val="136C73"/>
          <w:lang w:val="lt-LT"/>
        </w:rPr>
        <w:t>202</w:t>
      </w:r>
      <w:r w:rsidR="00C7668B">
        <w:rPr>
          <w:rFonts w:ascii="Cambria" w:eastAsia="Calibri" w:hAnsi="Cambria"/>
          <w:color w:val="136C73"/>
          <w:lang w:val="lt-LT"/>
        </w:rPr>
        <w:t>3</w:t>
      </w:r>
    </w:p>
    <w:p w14:paraId="7EA6B07A" w14:textId="77777777" w:rsidR="006D1CFD" w:rsidRPr="006D1CFD" w:rsidRDefault="006D1CFD" w:rsidP="006D1CFD">
      <w:pPr>
        <w:spacing w:line="276" w:lineRule="auto"/>
        <w:jc w:val="center"/>
        <w:rPr>
          <w:rFonts w:ascii="Cambria" w:eastAsia="Calibri" w:hAnsi="Cambria"/>
          <w:color w:val="136C73"/>
          <w:lang w:val="lt-LT"/>
        </w:rPr>
      </w:pPr>
    </w:p>
    <w:p w14:paraId="5BCD396C" w14:textId="2DAC1840" w:rsidR="0060015D" w:rsidRPr="0060015D" w:rsidRDefault="00677F9A" w:rsidP="0060015D">
      <w:pPr>
        <w:spacing w:after="200" w:line="276" w:lineRule="auto"/>
        <w:jc w:val="center"/>
        <w:rPr>
          <w:rFonts w:asciiTheme="majorHAnsi" w:hAnsiTheme="majorHAnsi"/>
          <w:b/>
          <w:color w:val="136C73"/>
          <w:sz w:val="28"/>
          <w:lang w:val="lt-LT" w:eastAsia="en-GB"/>
        </w:rPr>
      </w:pPr>
      <w:r w:rsidRPr="00677F9A">
        <w:rPr>
          <w:rFonts w:ascii="Cambria" w:eastAsia="Calibri" w:hAnsi="Cambria"/>
          <w:b/>
          <w:color w:val="136C73"/>
          <w:sz w:val="28"/>
          <w:szCs w:val="22"/>
          <w:lang w:val="lt-LT"/>
        </w:rPr>
        <w:lastRenderedPageBreak/>
        <w:t>Studijų krypties duomenys</w:t>
      </w:r>
    </w:p>
    <w:tbl>
      <w:tblPr>
        <w:tblStyle w:val="Lentelstinklelis"/>
        <w:tblpPr w:leftFromText="180" w:rightFromText="180" w:vertAnchor="text" w:horzAnchor="margin" w:tblpX="-318" w:tblpY="82"/>
        <w:tblW w:w="5195" w:type="pct"/>
        <w:tblLayout w:type="fixed"/>
        <w:tblLook w:val="04A0" w:firstRow="1" w:lastRow="0" w:firstColumn="1" w:lastColumn="0" w:noHBand="0" w:noVBand="1"/>
      </w:tblPr>
      <w:tblGrid>
        <w:gridCol w:w="2504"/>
        <w:gridCol w:w="1914"/>
        <w:gridCol w:w="1912"/>
        <w:gridCol w:w="1912"/>
        <w:gridCol w:w="1908"/>
      </w:tblGrid>
      <w:tr w:rsidR="009B25FB" w:rsidRPr="0060015D" w14:paraId="5B398678" w14:textId="0BD605C1" w:rsidTr="00EE5CA8">
        <w:trPr>
          <w:trHeight w:val="471"/>
        </w:trPr>
        <w:tc>
          <w:tcPr>
            <w:tcW w:w="1233" w:type="pct"/>
            <w:shd w:val="clear" w:color="136C73" w:fill="EEECE1" w:themeFill="background2"/>
            <w:vAlign w:val="center"/>
          </w:tcPr>
          <w:p w14:paraId="6B20BCDF" w14:textId="77777777" w:rsidR="009B25FB" w:rsidRPr="0060015D" w:rsidRDefault="009B25FB" w:rsidP="00752935">
            <w:pPr>
              <w:rPr>
                <w:rFonts w:asciiTheme="majorHAnsi" w:hAnsiTheme="majorHAnsi"/>
                <w:color w:val="136C73"/>
                <w:lang w:val="lt-LT" w:eastAsia="en-GB"/>
              </w:rPr>
            </w:pPr>
            <w:r w:rsidRPr="0060015D">
              <w:rPr>
                <w:rFonts w:asciiTheme="majorHAnsi" w:eastAsia="MS Mincho" w:hAnsiTheme="majorHAnsi"/>
                <w:color w:val="136C73"/>
                <w:lang w:val="lt-LT" w:eastAsia="en-GB"/>
              </w:rPr>
              <w:t>Studijų programos pavadinimas</w:t>
            </w:r>
          </w:p>
        </w:tc>
        <w:tc>
          <w:tcPr>
            <w:tcW w:w="943" w:type="pct"/>
            <w:shd w:val="clear" w:color="136C73" w:fill="FFFFFF" w:themeFill="background1"/>
            <w:vAlign w:val="center"/>
          </w:tcPr>
          <w:p w14:paraId="61FAB2A4" w14:textId="2CDD8DF3" w:rsidR="009B25FB" w:rsidRPr="00EE5CA8" w:rsidRDefault="00525774" w:rsidP="00525774">
            <w:pPr>
              <w:rPr>
                <w:rFonts w:asciiTheme="majorHAnsi" w:hAnsiTheme="majorHAnsi"/>
                <w:b/>
                <w:i/>
                <w:lang w:val="lt-LT" w:eastAsia="en-GB"/>
              </w:rPr>
            </w:pPr>
            <w:r w:rsidRPr="00EE5CA8">
              <w:rPr>
                <w:rFonts w:asciiTheme="majorHAnsi" w:hAnsiTheme="majorHAnsi"/>
                <w:b/>
                <w:i/>
                <w:lang w:val="lt-LT" w:eastAsia="en-GB"/>
              </w:rPr>
              <w:t>Finansų analitika</w:t>
            </w:r>
          </w:p>
        </w:tc>
        <w:tc>
          <w:tcPr>
            <w:tcW w:w="942" w:type="pct"/>
            <w:shd w:val="clear" w:color="136C73" w:fill="FFFFFF" w:themeFill="background1"/>
            <w:vAlign w:val="center"/>
          </w:tcPr>
          <w:p w14:paraId="2A0EF903" w14:textId="46C411F2" w:rsidR="009B25FB" w:rsidRPr="00EE5CA8" w:rsidRDefault="00525774" w:rsidP="00525774">
            <w:pPr>
              <w:rPr>
                <w:rFonts w:asciiTheme="majorHAnsi" w:hAnsiTheme="majorHAnsi"/>
                <w:b/>
                <w:i/>
                <w:lang w:val="lt-LT" w:eastAsia="en-GB"/>
              </w:rPr>
            </w:pPr>
            <w:r w:rsidRPr="00EE5CA8">
              <w:rPr>
                <w:rFonts w:asciiTheme="majorHAnsi" w:hAnsiTheme="majorHAnsi"/>
                <w:b/>
                <w:i/>
                <w:lang w:val="lt-LT" w:eastAsia="en-GB"/>
              </w:rPr>
              <w:t>Verslo finansai</w:t>
            </w:r>
          </w:p>
        </w:tc>
        <w:tc>
          <w:tcPr>
            <w:tcW w:w="942" w:type="pct"/>
            <w:shd w:val="clear" w:color="136C73" w:fill="FFFFFF" w:themeFill="background1"/>
            <w:vAlign w:val="center"/>
          </w:tcPr>
          <w:p w14:paraId="69A432B0" w14:textId="28D97BCB" w:rsidR="009B25FB" w:rsidRPr="00EE5CA8" w:rsidRDefault="00525774" w:rsidP="00525774">
            <w:pPr>
              <w:rPr>
                <w:rFonts w:asciiTheme="majorHAnsi" w:hAnsiTheme="majorHAnsi"/>
                <w:b/>
                <w:i/>
                <w:lang w:val="lt-LT" w:eastAsia="en-GB"/>
              </w:rPr>
            </w:pPr>
            <w:r w:rsidRPr="00EE5CA8">
              <w:rPr>
                <w:rFonts w:asciiTheme="majorHAnsi" w:hAnsiTheme="majorHAnsi"/>
                <w:b/>
                <w:i/>
                <w:lang w:val="lt-LT" w:eastAsia="en-GB"/>
              </w:rPr>
              <w:t>Apskaita ir finansų valdymas</w:t>
            </w:r>
          </w:p>
        </w:tc>
        <w:tc>
          <w:tcPr>
            <w:tcW w:w="940" w:type="pct"/>
            <w:shd w:val="clear" w:color="136C73" w:fill="FFFFFF" w:themeFill="background1"/>
            <w:vAlign w:val="center"/>
          </w:tcPr>
          <w:p w14:paraId="2CA7839F" w14:textId="653908D0" w:rsidR="009B25FB" w:rsidRPr="00EE5CA8" w:rsidRDefault="00525774" w:rsidP="00525774">
            <w:pPr>
              <w:rPr>
                <w:rFonts w:asciiTheme="majorHAnsi" w:hAnsiTheme="majorHAnsi"/>
                <w:b/>
                <w:i/>
                <w:lang w:val="lt-LT" w:eastAsia="en-GB"/>
              </w:rPr>
            </w:pPr>
            <w:r w:rsidRPr="00EE5CA8">
              <w:rPr>
                <w:rFonts w:asciiTheme="majorHAnsi" w:hAnsiTheme="majorHAnsi"/>
                <w:b/>
                <w:i/>
                <w:lang w:val="lt-LT" w:eastAsia="en-GB"/>
              </w:rPr>
              <w:t>Tvarūs verslo finansai ir investicijos</w:t>
            </w:r>
          </w:p>
        </w:tc>
      </w:tr>
      <w:tr w:rsidR="009B25FB" w:rsidRPr="0060015D" w14:paraId="32995902" w14:textId="317141AE" w:rsidTr="00EE5CA8">
        <w:trPr>
          <w:trHeight w:val="471"/>
        </w:trPr>
        <w:tc>
          <w:tcPr>
            <w:tcW w:w="1233" w:type="pct"/>
            <w:shd w:val="clear" w:color="auto" w:fill="EEECE1" w:themeFill="background2"/>
            <w:vAlign w:val="center"/>
          </w:tcPr>
          <w:p w14:paraId="48E87F16" w14:textId="77777777" w:rsidR="009B25FB" w:rsidRPr="0060015D" w:rsidRDefault="009B25FB"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Valstybinis kodas</w:t>
            </w:r>
          </w:p>
        </w:tc>
        <w:tc>
          <w:tcPr>
            <w:tcW w:w="943" w:type="pct"/>
            <w:vAlign w:val="center"/>
          </w:tcPr>
          <w:p w14:paraId="1A605280" w14:textId="19D125BA" w:rsidR="009B25FB" w:rsidRPr="00EE5CA8" w:rsidRDefault="00525774" w:rsidP="00525774">
            <w:pPr>
              <w:rPr>
                <w:rStyle w:val="fontstyle01"/>
                <w:rFonts w:asciiTheme="majorHAnsi" w:hAnsiTheme="majorHAnsi"/>
                <w:b/>
                <w:lang w:val="lt-LT"/>
              </w:rPr>
            </w:pPr>
            <w:r w:rsidRPr="00EE5CA8">
              <w:rPr>
                <w:rFonts w:asciiTheme="majorHAnsi" w:hAnsiTheme="majorHAnsi"/>
              </w:rPr>
              <w:t>6121LX016</w:t>
            </w:r>
          </w:p>
        </w:tc>
        <w:tc>
          <w:tcPr>
            <w:tcW w:w="942" w:type="pct"/>
            <w:vAlign w:val="center"/>
          </w:tcPr>
          <w:p w14:paraId="3E23AFD7" w14:textId="504ED532" w:rsidR="009B25FB" w:rsidRPr="00EE5CA8" w:rsidRDefault="00525774" w:rsidP="00525774">
            <w:pPr>
              <w:rPr>
                <w:rFonts w:asciiTheme="majorHAnsi" w:hAnsiTheme="majorHAnsi"/>
                <w:lang w:val="lt-LT"/>
              </w:rPr>
            </w:pPr>
            <w:r w:rsidRPr="00EE5CA8">
              <w:rPr>
                <w:rFonts w:asciiTheme="majorHAnsi" w:hAnsiTheme="majorHAnsi"/>
              </w:rPr>
              <w:t>6121LX015</w:t>
            </w:r>
          </w:p>
        </w:tc>
        <w:tc>
          <w:tcPr>
            <w:tcW w:w="942" w:type="pct"/>
            <w:vAlign w:val="center"/>
          </w:tcPr>
          <w:p w14:paraId="7C49B45D" w14:textId="5AC859A1" w:rsidR="009B25FB" w:rsidRPr="00EE5CA8" w:rsidRDefault="00525774" w:rsidP="00525774">
            <w:pPr>
              <w:rPr>
                <w:rFonts w:asciiTheme="majorHAnsi" w:hAnsiTheme="majorHAnsi"/>
                <w:lang w:val="lt-LT"/>
              </w:rPr>
            </w:pPr>
            <w:r w:rsidRPr="00EE5CA8">
              <w:rPr>
                <w:rFonts w:asciiTheme="majorHAnsi" w:hAnsiTheme="majorHAnsi"/>
              </w:rPr>
              <w:t>6211LX097</w:t>
            </w:r>
          </w:p>
        </w:tc>
        <w:tc>
          <w:tcPr>
            <w:tcW w:w="940" w:type="pct"/>
            <w:vAlign w:val="center"/>
          </w:tcPr>
          <w:p w14:paraId="60F17EA9" w14:textId="65FB0155" w:rsidR="009B25FB" w:rsidRPr="00EE5CA8" w:rsidRDefault="00525774" w:rsidP="00525774">
            <w:pPr>
              <w:rPr>
                <w:rFonts w:asciiTheme="majorHAnsi" w:hAnsiTheme="majorHAnsi"/>
                <w:lang w:val="lt-LT"/>
              </w:rPr>
            </w:pPr>
            <w:r w:rsidRPr="00EE5CA8">
              <w:rPr>
                <w:rFonts w:asciiTheme="majorHAnsi" w:hAnsiTheme="majorHAnsi"/>
              </w:rPr>
              <w:t>6211LX021</w:t>
            </w:r>
          </w:p>
        </w:tc>
      </w:tr>
      <w:tr w:rsidR="009B25FB" w:rsidRPr="0060015D" w14:paraId="191DA961" w14:textId="2B94FA0E" w:rsidTr="00EE5CA8">
        <w:trPr>
          <w:trHeight w:val="471"/>
        </w:trPr>
        <w:tc>
          <w:tcPr>
            <w:tcW w:w="1233" w:type="pct"/>
            <w:shd w:val="clear" w:color="auto" w:fill="EEECE1" w:themeFill="background2"/>
            <w:vAlign w:val="center"/>
          </w:tcPr>
          <w:p w14:paraId="3FF87A11" w14:textId="77777777" w:rsidR="009B25FB" w:rsidRPr="0060015D" w:rsidRDefault="009B25FB"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rūšis</w:t>
            </w:r>
          </w:p>
        </w:tc>
        <w:tc>
          <w:tcPr>
            <w:tcW w:w="943" w:type="pct"/>
            <w:vAlign w:val="center"/>
          </w:tcPr>
          <w:p w14:paraId="3A6FBDEF" w14:textId="03CBEC6D" w:rsidR="009B25FB" w:rsidRPr="00EE5CA8" w:rsidRDefault="00525774" w:rsidP="00525774">
            <w:pPr>
              <w:rPr>
                <w:rFonts w:asciiTheme="majorHAnsi" w:hAnsiTheme="majorHAnsi"/>
                <w:lang w:val="lt-LT" w:eastAsia="en-GB"/>
              </w:rPr>
            </w:pPr>
            <w:r w:rsidRPr="00EE5CA8">
              <w:rPr>
                <w:rFonts w:asciiTheme="majorHAnsi" w:hAnsiTheme="majorHAnsi"/>
                <w:lang w:val="lt-LT" w:eastAsia="en-GB"/>
              </w:rPr>
              <w:t>Universitetinės</w:t>
            </w:r>
          </w:p>
        </w:tc>
        <w:tc>
          <w:tcPr>
            <w:tcW w:w="942" w:type="pct"/>
            <w:vAlign w:val="center"/>
          </w:tcPr>
          <w:p w14:paraId="5B036F7A" w14:textId="14ACDAA7" w:rsidR="009B25FB" w:rsidRPr="00EE5CA8" w:rsidRDefault="00525774" w:rsidP="00525774">
            <w:pPr>
              <w:rPr>
                <w:rFonts w:asciiTheme="majorHAnsi" w:hAnsiTheme="majorHAnsi"/>
                <w:lang w:val="lt-LT" w:eastAsia="en-GB"/>
              </w:rPr>
            </w:pPr>
            <w:r w:rsidRPr="00EE5CA8">
              <w:rPr>
                <w:rFonts w:asciiTheme="majorHAnsi" w:hAnsiTheme="majorHAnsi"/>
                <w:lang w:val="lt-LT" w:eastAsia="en-GB"/>
              </w:rPr>
              <w:t>Universitetinės</w:t>
            </w:r>
          </w:p>
        </w:tc>
        <w:tc>
          <w:tcPr>
            <w:tcW w:w="942" w:type="pct"/>
            <w:vAlign w:val="center"/>
          </w:tcPr>
          <w:p w14:paraId="6BD658E8" w14:textId="464D00E6" w:rsidR="009B25FB" w:rsidRPr="00EE5CA8" w:rsidRDefault="00525774" w:rsidP="00525774">
            <w:pPr>
              <w:rPr>
                <w:rFonts w:asciiTheme="majorHAnsi" w:hAnsiTheme="majorHAnsi"/>
                <w:lang w:val="lt-LT" w:eastAsia="en-GB"/>
              </w:rPr>
            </w:pPr>
            <w:r w:rsidRPr="00EE5CA8">
              <w:rPr>
                <w:rFonts w:asciiTheme="majorHAnsi" w:hAnsiTheme="majorHAnsi"/>
                <w:lang w:val="lt-LT" w:eastAsia="en-GB"/>
              </w:rPr>
              <w:t>Universitetinės</w:t>
            </w:r>
          </w:p>
        </w:tc>
        <w:tc>
          <w:tcPr>
            <w:tcW w:w="940" w:type="pct"/>
            <w:vAlign w:val="center"/>
          </w:tcPr>
          <w:p w14:paraId="0D49AAB4" w14:textId="1328554B" w:rsidR="009B25FB" w:rsidRPr="00EE5CA8" w:rsidRDefault="00525774" w:rsidP="00525774">
            <w:pPr>
              <w:rPr>
                <w:rFonts w:asciiTheme="majorHAnsi" w:hAnsiTheme="majorHAnsi"/>
                <w:lang w:val="lt-LT" w:eastAsia="en-GB"/>
              </w:rPr>
            </w:pPr>
            <w:r w:rsidRPr="00EE5CA8">
              <w:rPr>
                <w:rFonts w:asciiTheme="majorHAnsi" w:hAnsiTheme="majorHAnsi"/>
                <w:lang w:val="lt-LT" w:eastAsia="en-GB"/>
              </w:rPr>
              <w:t>Universitetinės</w:t>
            </w:r>
          </w:p>
        </w:tc>
      </w:tr>
      <w:tr w:rsidR="009B25FB" w:rsidRPr="0060015D" w14:paraId="6BBA8CD6" w14:textId="5E267708" w:rsidTr="00EE5CA8">
        <w:trPr>
          <w:trHeight w:val="471"/>
        </w:trPr>
        <w:tc>
          <w:tcPr>
            <w:tcW w:w="1233" w:type="pct"/>
            <w:shd w:val="clear" w:color="auto" w:fill="EEECE1" w:themeFill="background2"/>
            <w:vAlign w:val="center"/>
          </w:tcPr>
          <w:p w14:paraId="21F7B3B3" w14:textId="77777777" w:rsidR="009B25FB" w:rsidRPr="0060015D" w:rsidRDefault="009B25FB"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pakopa</w:t>
            </w:r>
          </w:p>
        </w:tc>
        <w:tc>
          <w:tcPr>
            <w:tcW w:w="943" w:type="pct"/>
            <w:vAlign w:val="center"/>
          </w:tcPr>
          <w:p w14:paraId="36B59C1D" w14:textId="06A93B34" w:rsidR="009B25FB" w:rsidRPr="00EE5CA8" w:rsidRDefault="00525774" w:rsidP="00525774">
            <w:pPr>
              <w:rPr>
                <w:rFonts w:asciiTheme="majorHAnsi" w:hAnsiTheme="majorHAnsi"/>
                <w:lang w:val="lt-LT" w:eastAsia="en-GB"/>
              </w:rPr>
            </w:pPr>
            <w:r w:rsidRPr="00EE5CA8">
              <w:rPr>
                <w:rFonts w:asciiTheme="majorHAnsi" w:hAnsiTheme="majorHAnsi"/>
                <w:lang w:val="lt-LT" w:eastAsia="en-GB"/>
              </w:rPr>
              <w:t>Pirmoji</w:t>
            </w:r>
          </w:p>
        </w:tc>
        <w:tc>
          <w:tcPr>
            <w:tcW w:w="942" w:type="pct"/>
            <w:vAlign w:val="center"/>
          </w:tcPr>
          <w:p w14:paraId="66BF98C9" w14:textId="1A579BFD" w:rsidR="009B25FB" w:rsidRPr="00EE5CA8" w:rsidRDefault="00525774" w:rsidP="00525774">
            <w:pPr>
              <w:rPr>
                <w:rFonts w:asciiTheme="majorHAnsi" w:hAnsiTheme="majorHAnsi"/>
                <w:lang w:val="lt-LT" w:eastAsia="en-GB"/>
              </w:rPr>
            </w:pPr>
            <w:r w:rsidRPr="00EE5CA8">
              <w:rPr>
                <w:rFonts w:asciiTheme="majorHAnsi" w:hAnsiTheme="majorHAnsi"/>
                <w:lang w:val="lt-LT" w:eastAsia="en-GB"/>
              </w:rPr>
              <w:t>Pirmoji</w:t>
            </w:r>
          </w:p>
        </w:tc>
        <w:tc>
          <w:tcPr>
            <w:tcW w:w="942" w:type="pct"/>
            <w:vAlign w:val="center"/>
          </w:tcPr>
          <w:p w14:paraId="7032E650" w14:textId="398F6512" w:rsidR="009B25FB" w:rsidRPr="00EE5CA8" w:rsidRDefault="00525774" w:rsidP="00525774">
            <w:pPr>
              <w:rPr>
                <w:rFonts w:asciiTheme="majorHAnsi" w:hAnsiTheme="majorHAnsi"/>
                <w:lang w:val="lt-LT" w:eastAsia="en-GB"/>
              </w:rPr>
            </w:pPr>
            <w:r w:rsidRPr="00EE5CA8">
              <w:rPr>
                <w:rFonts w:asciiTheme="majorHAnsi" w:hAnsiTheme="majorHAnsi"/>
                <w:lang w:val="lt-LT" w:eastAsia="en-GB"/>
              </w:rPr>
              <w:t>Antroji</w:t>
            </w:r>
          </w:p>
        </w:tc>
        <w:tc>
          <w:tcPr>
            <w:tcW w:w="940" w:type="pct"/>
            <w:vAlign w:val="center"/>
          </w:tcPr>
          <w:p w14:paraId="04B15E3A" w14:textId="021C6BA1" w:rsidR="009B25FB" w:rsidRPr="00EE5CA8" w:rsidRDefault="00525774" w:rsidP="00525774">
            <w:pPr>
              <w:rPr>
                <w:rFonts w:asciiTheme="majorHAnsi" w:hAnsiTheme="majorHAnsi"/>
                <w:lang w:val="lt-LT" w:eastAsia="en-GB"/>
              </w:rPr>
            </w:pPr>
            <w:r w:rsidRPr="00EE5CA8">
              <w:rPr>
                <w:rFonts w:asciiTheme="majorHAnsi" w:hAnsiTheme="majorHAnsi"/>
                <w:lang w:val="lt-LT" w:eastAsia="en-GB"/>
              </w:rPr>
              <w:t>Antroji</w:t>
            </w:r>
          </w:p>
        </w:tc>
      </w:tr>
      <w:tr w:rsidR="009B25FB" w:rsidRPr="0060015D" w14:paraId="05A351CD" w14:textId="23789543" w:rsidTr="00EE5CA8">
        <w:trPr>
          <w:trHeight w:val="471"/>
        </w:trPr>
        <w:tc>
          <w:tcPr>
            <w:tcW w:w="1233" w:type="pct"/>
            <w:shd w:val="clear" w:color="auto" w:fill="EEECE1" w:themeFill="background2"/>
            <w:vAlign w:val="center"/>
          </w:tcPr>
          <w:p w14:paraId="6EB9DEA8" w14:textId="77777777" w:rsidR="009B25FB" w:rsidRPr="0060015D" w:rsidRDefault="009B25FB"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forma (trukmė metais)</w:t>
            </w:r>
          </w:p>
        </w:tc>
        <w:tc>
          <w:tcPr>
            <w:tcW w:w="943" w:type="pct"/>
            <w:vAlign w:val="center"/>
          </w:tcPr>
          <w:p w14:paraId="4F8E286D" w14:textId="77777777" w:rsidR="00EE5CA8" w:rsidRPr="00EE5CA8" w:rsidRDefault="00EE5CA8" w:rsidP="00525774">
            <w:pPr>
              <w:rPr>
                <w:rFonts w:asciiTheme="majorHAnsi" w:hAnsiTheme="majorHAnsi"/>
                <w:lang w:val="lt-LT" w:eastAsia="en-GB"/>
              </w:rPr>
            </w:pPr>
            <w:r w:rsidRPr="00EE5CA8">
              <w:rPr>
                <w:rFonts w:asciiTheme="majorHAnsi" w:hAnsiTheme="majorHAnsi"/>
                <w:lang w:val="lt-LT" w:eastAsia="en-GB"/>
              </w:rPr>
              <w:t xml:space="preserve">Nuolatinės </w:t>
            </w:r>
          </w:p>
          <w:p w14:paraId="6B9FC90A" w14:textId="1171A330"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(4 metai)</w:t>
            </w:r>
          </w:p>
        </w:tc>
        <w:tc>
          <w:tcPr>
            <w:tcW w:w="942" w:type="pct"/>
            <w:vAlign w:val="center"/>
          </w:tcPr>
          <w:p w14:paraId="37D56ADE" w14:textId="77777777" w:rsidR="00EE5CA8" w:rsidRPr="00EE5CA8" w:rsidRDefault="00EE5CA8" w:rsidP="00525774">
            <w:pPr>
              <w:rPr>
                <w:rFonts w:asciiTheme="majorHAnsi" w:hAnsiTheme="majorHAnsi"/>
                <w:lang w:val="lt-LT" w:eastAsia="en-GB"/>
              </w:rPr>
            </w:pPr>
            <w:r w:rsidRPr="00EE5CA8">
              <w:rPr>
                <w:rFonts w:asciiTheme="majorHAnsi" w:hAnsiTheme="majorHAnsi"/>
                <w:lang w:val="lt-LT" w:eastAsia="en-GB"/>
              </w:rPr>
              <w:t xml:space="preserve">Nuolatinės </w:t>
            </w:r>
          </w:p>
          <w:p w14:paraId="64AD1DA8" w14:textId="580E4E0F"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(3,5 metų)</w:t>
            </w:r>
          </w:p>
        </w:tc>
        <w:tc>
          <w:tcPr>
            <w:tcW w:w="942" w:type="pct"/>
            <w:vAlign w:val="center"/>
          </w:tcPr>
          <w:p w14:paraId="4F21A045" w14:textId="77777777" w:rsidR="00EE5CA8" w:rsidRPr="00EE5CA8" w:rsidRDefault="00EE5CA8" w:rsidP="00525774">
            <w:pPr>
              <w:rPr>
                <w:rFonts w:asciiTheme="majorHAnsi" w:hAnsiTheme="majorHAnsi"/>
                <w:lang w:val="lt-LT" w:eastAsia="en-GB"/>
              </w:rPr>
            </w:pPr>
            <w:r w:rsidRPr="00EE5CA8">
              <w:rPr>
                <w:rFonts w:asciiTheme="majorHAnsi" w:hAnsiTheme="majorHAnsi"/>
                <w:lang w:val="lt-LT" w:eastAsia="en-GB"/>
              </w:rPr>
              <w:t xml:space="preserve">Nuolatinės </w:t>
            </w:r>
          </w:p>
          <w:p w14:paraId="6BF08821" w14:textId="187EAF8E"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(2 metai)</w:t>
            </w:r>
          </w:p>
        </w:tc>
        <w:tc>
          <w:tcPr>
            <w:tcW w:w="940" w:type="pct"/>
            <w:vAlign w:val="center"/>
          </w:tcPr>
          <w:p w14:paraId="0410EDC7" w14:textId="77777777" w:rsidR="00EE5CA8" w:rsidRPr="00EE5CA8" w:rsidRDefault="00EE5CA8" w:rsidP="00525774">
            <w:pPr>
              <w:rPr>
                <w:rFonts w:asciiTheme="majorHAnsi" w:hAnsiTheme="majorHAnsi"/>
                <w:lang w:val="lt-LT" w:eastAsia="en-GB"/>
              </w:rPr>
            </w:pPr>
            <w:r w:rsidRPr="00EE5CA8">
              <w:rPr>
                <w:rFonts w:asciiTheme="majorHAnsi" w:hAnsiTheme="majorHAnsi"/>
                <w:lang w:val="lt-LT" w:eastAsia="en-GB"/>
              </w:rPr>
              <w:t xml:space="preserve">Nuolatinės </w:t>
            </w:r>
          </w:p>
          <w:p w14:paraId="6402FC09" w14:textId="45B9CD97"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(1,5 metų)</w:t>
            </w:r>
          </w:p>
        </w:tc>
      </w:tr>
      <w:tr w:rsidR="009B25FB" w:rsidRPr="0060015D" w14:paraId="0788BE95" w14:textId="618BD729" w:rsidTr="00EE5CA8">
        <w:trPr>
          <w:trHeight w:val="471"/>
        </w:trPr>
        <w:tc>
          <w:tcPr>
            <w:tcW w:w="1233" w:type="pct"/>
            <w:shd w:val="clear" w:color="auto" w:fill="EEECE1" w:themeFill="background2"/>
            <w:vAlign w:val="center"/>
          </w:tcPr>
          <w:p w14:paraId="6585EA08" w14:textId="77777777" w:rsidR="009B25FB" w:rsidRPr="0060015D" w:rsidRDefault="009B25FB"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w:t>
            </w:r>
            <w:r>
              <w:rPr>
                <w:rFonts w:asciiTheme="majorHAnsi" w:eastAsia="MS Mincho" w:hAnsiTheme="majorHAnsi"/>
                <w:color w:val="136C73"/>
                <w:lang w:val="lt-LT" w:eastAsia="en-GB"/>
              </w:rPr>
              <w:t>i</w:t>
            </w:r>
            <w:r w:rsidRPr="0060015D">
              <w:rPr>
                <w:rFonts w:asciiTheme="majorHAnsi" w:eastAsia="MS Mincho" w:hAnsiTheme="majorHAnsi"/>
                <w:color w:val="136C73"/>
                <w:lang w:val="lt-LT" w:eastAsia="en-GB"/>
              </w:rPr>
              <w:t>jų programos apimtis kreditais</w:t>
            </w:r>
          </w:p>
        </w:tc>
        <w:tc>
          <w:tcPr>
            <w:tcW w:w="943" w:type="pct"/>
            <w:vAlign w:val="center"/>
          </w:tcPr>
          <w:p w14:paraId="5D701676" w14:textId="0A68E909"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240</w:t>
            </w:r>
          </w:p>
        </w:tc>
        <w:tc>
          <w:tcPr>
            <w:tcW w:w="942" w:type="pct"/>
            <w:vAlign w:val="center"/>
          </w:tcPr>
          <w:p w14:paraId="1EBABBB2" w14:textId="2A7D3BF8"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210</w:t>
            </w:r>
          </w:p>
        </w:tc>
        <w:tc>
          <w:tcPr>
            <w:tcW w:w="942" w:type="pct"/>
            <w:vAlign w:val="center"/>
          </w:tcPr>
          <w:p w14:paraId="301A99BD" w14:textId="7998036B"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120</w:t>
            </w:r>
          </w:p>
        </w:tc>
        <w:tc>
          <w:tcPr>
            <w:tcW w:w="940" w:type="pct"/>
            <w:vAlign w:val="center"/>
          </w:tcPr>
          <w:p w14:paraId="4CCA1D54" w14:textId="319D8095"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90</w:t>
            </w:r>
          </w:p>
        </w:tc>
      </w:tr>
      <w:tr w:rsidR="009B25FB" w:rsidRPr="0060015D" w14:paraId="3A53F8CF" w14:textId="00D40CC4" w:rsidTr="00EE5CA8">
        <w:trPr>
          <w:trHeight w:val="471"/>
        </w:trPr>
        <w:tc>
          <w:tcPr>
            <w:tcW w:w="1233" w:type="pct"/>
            <w:shd w:val="clear" w:color="auto" w:fill="EEECE1" w:themeFill="background2"/>
            <w:vAlign w:val="center"/>
          </w:tcPr>
          <w:p w14:paraId="24040238" w14:textId="77777777" w:rsidR="009B25FB" w:rsidRPr="0060015D" w:rsidRDefault="009B25FB"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Suteikiamas laipsnis ir (ar) profesinė kvalifikacija</w:t>
            </w:r>
          </w:p>
        </w:tc>
        <w:tc>
          <w:tcPr>
            <w:tcW w:w="943" w:type="pct"/>
            <w:vAlign w:val="center"/>
          </w:tcPr>
          <w:p w14:paraId="48D5D8A3" w14:textId="08CD87C3"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Verslo vadybos bakalauras</w:t>
            </w:r>
          </w:p>
        </w:tc>
        <w:tc>
          <w:tcPr>
            <w:tcW w:w="942" w:type="pct"/>
            <w:vAlign w:val="center"/>
          </w:tcPr>
          <w:p w14:paraId="56EC3477" w14:textId="4C26FE04"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Verslo vadybos bakalauras</w:t>
            </w:r>
          </w:p>
        </w:tc>
        <w:tc>
          <w:tcPr>
            <w:tcW w:w="942" w:type="pct"/>
            <w:vAlign w:val="center"/>
          </w:tcPr>
          <w:p w14:paraId="4EE4CB31" w14:textId="3427878B"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Verslo vadybos magistras</w:t>
            </w:r>
          </w:p>
        </w:tc>
        <w:tc>
          <w:tcPr>
            <w:tcW w:w="940" w:type="pct"/>
            <w:vAlign w:val="center"/>
          </w:tcPr>
          <w:p w14:paraId="61FA683C" w14:textId="71A26BF5"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Verslo vadybos magistras</w:t>
            </w:r>
          </w:p>
        </w:tc>
      </w:tr>
      <w:tr w:rsidR="009B25FB" w:rsidRPr="0060015D" w14:paraId="1DA973D0" w14:textId="5E7DA601" w:rsidTr="00EE5CA8">
        <w:trPr>
          <w:trHeight w:val="471"/>
        </w:trPr>
        <w:tc>
          <w:tcPr>
            <w:tcW w:w="1233" w:type="pct"/>
            <w:shd w:val="clear" w:color="auto" w:fill="EEECE1" w:themeFill="background2"/>
            <w:vAlign w:val="center"/>
          </w:tcPr>
          <w:p w14:paraId="427CE727" w14:textId="77777777" w:rsidR="009B25FB" w:rsidRPr="0060015D" w:rsidRDefault="009B25FB"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 xml:space="preserve">Studijų vykdymo kalba </w:t>
            </w:r>
          </w:p>
        </w:tc>
        <w:tc>
          <w:tcPr>
            <w:tcW w:w="943" w:type="pct"/>
            <w:vAlign w:val="center"/>
          </w:tcPr>
          <w:p w14:paraId="4CBCA7B9" w14:textId="744A24B6"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 xml:space="preserve">Lietuvių </w:t>
            </w:r>
          </w:p>
        </w:tc>
        <w:tc>
          <w:tcPr>
            <w:tcW w:w="942" w:type="pct"/>
            <w:vAlign w:val="center"/>
          </w:tcPr>
          <w:p w14:paraId="7540BA95" w14:textId="410671D3"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Lietuvių</w:t>
            </w:r>
          </w:p>
        </w:tc>
        <w:tc>
          <w:tcPr>
            <w:tcW w:w="942" w:type="pct"/>
            <w:vAlign w:val="center"/>
          </w:tcPr>
          <w:p w14:paraId="7C7B34E7" w14:textId="304940A0"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 xml:space="preserve">Lietuvių </w:t>
            </w:r>
          </w:p>
        </w:tc>
        <w:tc>
          <w:tcPr>
            <w:tcW w:w="940" w:type="pct"/>
            <w:vAlign w:val="center"/>
          </w:tcPr>
          <w:p w14:paraId="1556625C" w14:textId="00366A09"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Anglų</w:t>
            </w:r>
          </w:p>
        </w:tc>
      </w:tr>
      <w:tr w:rsidR="009B25FB" w:rsidRPr="0060015D" w14:paraId="54715387" w14:textId="2E082FC6" w:rsidTr="00EE5CA8">
        <w:trPr>
          <w:trHeight w:val="471"/>
        </w:trPr>
        <w:tc>
          <w:tcPr>
            <w:tcW w:w="1233" w:type="pct"/>
            <w:shd w:val="clear" w:color="auto" w:fill="EEECE1" w:themeFill="background2"/>
            <w:vAlign w:val="center"/>
          </w:tcPr>
          <w:p w14:paraId="08CCA9A3" w14:textId="77777777" w:rsidR="009B25FB" w:rsidRPr="0060015D" w:rsidRDefault="009B25FB"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Reikalavimai stojantiesiems</w:t>
            </w:r>
          </w:p>
        </w:tc>
        <w:tc>
          <w:tcPr>
            <w:tcW w:w="943" w:type="pct"/>
            <w:vAlign w:val="center"/>
          </w:tcPr>
          <w:p w14:paraId="2E949919" w14:textId="122D3391"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Vidurinis išsilavinimas</w:t>
            </w:r>
          </w:p>
        </w:tc>
        <w:tc>
          <w:tcPr>
            <w:tcW w:w="942" w:type="pct"/>
            <w:vAlign w:val="center"/>
          </w:tcPr>
          <w:p w14:paraId="523AF744" w14:textId="7A21650C"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Vidurinis išsilavinimas</w:t>
            </w:r>
          </w:p>
        </w:tc>
        <w:tc>
          <w:tcPr>
            <w:tcW w:w="942" w:type="pct"/>
            <w:vAlign w:val="center"/>
          </w:tcPr>
          <w:p w14:paraId="15C2277B" w14:textId="5DD86A79"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Bakalauro laipsnis</w:t>
            </w:r>
          </w:p>
        </w:tc>
        <w:tc>
          <w:tcPr>
            <w:tcW w:w="940" w:type="pct"/>
            <w:vAlign w:val="center"/>
          </w:tcPr>
          <w:p w14:paraId="0B1D9C4B" w14:textId="474EA82E" w:rsidR="009B25FB" w:rsidRPr="00EE5CA8" w:rsidRDefault="00EE5CA8" w:rsidP="00525774">
            <w:pPr>
              <w:rPr>
                <w:rFonts w:asciiTheme="majorHAnsi" w:hAnsiTheme="majorHAnsi"/>
                <w:lang w:val="lt-LT" w:eastAsia="en-GB"/>
              </w:rPr>
            </w:pPr>
            <w:r w:rsidRPr="00EE5CA8">
              <w:rPr>
                <w:rFonts w:asciiTheme="majorHAnsi" w:hAnsiTheme="majorHAnsi"/>
                <w:lang w:val="lt-LT" w:eastAsia="en-GB"/>
              </w:rPr>
              <w:t>Bakalauro laipsnis</w:t>
            </w:r>
          </w:p>
        </w:tc>
      </w:tr>
      <w:tr w:rsidR="009B25FB" w:rsidRPr="0060015D" w14:paraId="6BE74E88" w14:textId="0A01A92A" w:rsidTr="00EE5CA8">
        <w:trPr>
          <w:trHeight w:val="471"/>
        </w:trPr>
        <w:tc>
          <w:tcPr>
            <w:tcW w:w="1233" w:type="pct"/>
            <w:shd w:val="clear" w:color="auto" w:fill="EEECE1" w:themeFill="background2"/>
            <w:vAlign w:val="center"/>
          </w:tcPr>
          <w:p w14:paraId="1A9E4494" w14:textId="77777777" w:rsidR="009B25FB" w:rsidRPr="0060015D" w:rsidRDefault="009B25FB" w:rsidP="00752935">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įregistravimo data</w:t>
            </w:r>
          </w:p>
        </w:tc>
        <w:tc>
          <w:tcPr>
            <w:tcW w:w="943" w:type="pct"/>
            <w:vAlign w:val="center"/>
          </w:tcPr>
          <w:p w14:paraId="44B98FC6" w14:textId="2C807618" w:rsidR="009B25FB" w:rsidRPr="00EE5CA8" w:rsidRDefault="00EE5CA8" w:rsidP="00525774">
            <w:pPr>
              <w:rPr>
                <w:rStyle w:val="fontstyle01"/>
                <w:rFonts w:asciiTheme="majorHAnsi" w:hAnsiTheme="majorHAnsi"/>
                <w:bCs/>
                <w:lang w:val="lt-LT"/>
              </w:rPr>
            </w:pPr>
            <w:r w:rsidRPr="00EE5CA8">
              <w:rPr>
                <w:rStyle w:val="fontstyle01"/>
                <w:rFonts w:asciiTheme="majorHAnsi" w:hAnsiTheme="majorHAnsi"/>
                <w:bCs/>
                <w:lang w:val="lt-LT"/>
              </w:rPr>
              <w:t>18/05/2015</w:t>
            </w:r>
          </w:p>
        </w:tc>
        <w:tc>
          <w:tcPr>
            <w:tcW w:w="942" w:type="pct"/>
            <w:vAlign w:val="center"/>
          </w:tcPr>
          <w:p w14:paraId="415B0362" w14:textId="215B741F" w:rsidR="009B25FB" w:rsidRPr="00EE5CA8" w:rsidRDefault="00EE5CA8" w:rsidP="00525774">
            <w:pPr>
              <w:rPr>
                <w:rFonts w:asciiTheme="majorHAnsi" w:hAnsiTheme="majorHAnsi"/>
                <w:bCs/>
                <w:lang w:val="lt-LT"/>
              </w:rPr>
            </w:pPr>
            <w:r w:rsidRPr="00EE5CA8">
              <w:rPr>
                <w:rFonts w:asciiTheme="majorHAnsi" w:hAnsiTheme="majorHAnsi"/>
                <w:bCs/>
                <w:lang w:val="lt-LT"/>
              </w:rPr>
              <w:t>1</w:t>
            </w:r>
            <w:r w:rsidRPr="00EE5CA8">
              <w:rPr>
                <w:rFonts w:asciiTheme="majorHAnsi" w:hAnsiTheme="majorHAnsi"/>
                <w:bCs/>
              </w:rPr>
              <w:t>1/05/2010</w:t>
            </w:r>
          </w:p>
        </w:tc>
        <w:tc>
          <w:tcPr>
            <w:tcW w:w="942" w:type="pct"/>
            <w:vAlign w:val="center"/>
          </w:tcPr>
          <w:p w14:paraId="1DCD66A3" w14:textId="1DC59AB6" w:rsidR="009B25FB" w:rsidRPr="00EE5CA8" w:rsidRDefault="00EE5CA8" w:rsidP="00525774">
            <w:pPr>
              <w:rPr>
                <w:rFonts w:asciiTheme="majorHAnsi" w:hAnsiTheme="majorHAnsi"/>
                <w:bCs/>
                <w:lang w:val="lt-LT"/>
              </w:rPr>
            </w:pPr>
            <w:r w:rsidRPr="00EE5CA8">
              <w:rPr>
                <w:rStyle w:val="fontstyle01"/>
                <w:rFonts w:asciiTheme="majorHAnsi" w:hAnsiTheme="majorHAnsi"/>
                <w:bCs/>
                <w:lang w:val="lt-LT"/>
              </w:rPr>
              <w:t>1</w:t>
            </w:r>
            <w:r w:rsidRPr="00EE5CA8">
              <w:rPr>
                <w:rStyle w:val="fontstyle01"/>
                <w:rFonts w:asciiTheme="majorHAnsi" w:hAnsiTheme="majorHAnsi"/>
                <w:bCs/>
              </w:rPr>
              <w:t>3/06/2019</w:t>
            </w:r>
          </w:p>
        </w:tc>
        <w:tc>
          <w:tcPr>
            <w:tcW w:w="940" w:type="pct"/>
            <w:vAlign w:val="center"/>
          </w:tcPr>
          <w:p w14:paraId="7CC36168" w14:textId="0DD7FD3A" w:rsidR="009B25FB" w:rsidRPr="00EE5CA8" w:rsidRDefault="00EE5CA8" w:rsidP="00525774">
            <w:pPr>
              <w:rPr>
                <w:rFonts w:asciiTheme="majorHAnsi" w:hAnsiTheme="majorHAnsi"/>
                <w:bCs/>
                <w:lang w:val="lt-LT"/>
              </w:rPr>
            </w:pPr>
            <w:r w:rsidRPr="00EE5CA8">
              <w:rPr>
                <w:rFonts w:asciiTheme="majorHAnsi" w:hAnsiTheme="majorHAnsi"/>
                <w:bCs/>
                <w:lang w:val="lt-LT"/>
              </w:rPr>
              <w:t>27/04/2007</w:t>
            </w:r>
          </w:p>
        </w:tc>
      </w:tr>
    </w:tbl>
    <w:p w14:paraId="75DBC121" w14:textId="77777777" w:rsidR="00372094" w:rsidRDefault="00372094" w:rsidP="00677F9A">
      <w:pPr>
        <w:spacing w:after="200" w:line="276" w:lineRule="auto"/>
        <w:ind w:left="-425"/>
        <w:rPr>
          <w:rFonts w:ascii="Calibri" w:eastAsia="Calibri" w:hAnsi="Calibri"/>
          <w:i/>
          <w:color w:val="136C73"/>
          <w:sz w:val="22"/>
          <w:szCs w:val="22"/>
          <w:lang w:val="lt-LT"/>
        </w:rPr>
      </w:pPr>
    </w:p>
    <w:p w14:paraId="5D1FE411" w14:textId="77777777" w:rsidR="00372094" w:rsidRDefault="00372094" w:rsidP="00677F9A">
      <w:pPr>
        <w:spacing w:after="200" w:line="276" w:lineRule="auto"/>
        <w:ind w:left="-425"/>
        <w:rPr>
          <w:rFonts w:ascii="Calibri" w:eastAsia="Calibri" w:hAnsi="Calibri"/>
          <w:i/>
          <w:color w:val="136C73"/>
          <w:sz w:val="22"/>
          <w:szCs w:val="22"/>
          <w:lang w:val="lt-LT"/>
        </w:rPr>
      </w:pPr>
    </w:p>
    <w:p w14:paraId="7ED1157E" w14:textId="77777777" w:rsidR="00372094" w:rsidRDefault="00372094" w:rsidP="00677F9A">
      <w:pPr>
        <w:spacing w:after="200" w:line="276" w:lineRule="auto"/>
        <w:ind w:left="-425"/>
        <w:rPr>
          <w:rFonts w:ascii="Calibri" w:eastAsia="Calibri" w:hAnsi="Calibri"/>
          <w:i/>
          <w:color w:val="136C73"/>
          <w:sz w:val="22"/>
          <w:szCs w:val="22"/>
          <w:lang w:val="lt-LT"/>
        </w:rPr>
      </w:pPr>
    </w:p>
    <w:p w14:paraId="71C699EA" w14:textId="77777777" w:rsidR="00677F9A" w:rsidRDefault="00677F9A" w:rsidP="00677F9A">
      <w:pPr>
        <w:spacing w:after="200" w:line="276" w:lineRule="auto"/>
        <w:ind w:left="-425"/>
        <w:rPr>
          <w:rFonts w:ascii="Calibri" w:eastAsia="Calibri" w:hAnsi="Calibri"/>
          <w:i/>
          <w:color w:val="136C73"/>
          <w:sz w:val="22"/>
          <w:szCs w:val="22"/>
          <w:lang w:val="lt-LT"/>
        </w:rPr>
      </w:pPr>
    </w:p>
    <w:p w14:paraId="6B0B8E4E" w14:textId="77777777" w:rsidR="00677F9A" w:rsidRDefault="00677F9A" w:rsidP="00677F9A">
      <w:pPr>
        <w:spacing w:after="200" w:line="276" w:lineRule="auto"/>
        <w:ind w:left="-425"/>
        <w:rPr>
          <w:rFonts w:ascii="Calibri" w:eastAsia="Calibri" w:hAnsi="Calibri"/>
          <w:i/>
          <w:color w:val="136C73"/>
          <w:sz w:val="22"/>
          <w:szCs w:val="22"/>
          <w:lang w:val="lt-LT"/>
        </w:rPr>
      </w:pPr>
    </w:p>
    <w:p w14:paraId="355F408C" w14:textId="77777777" w:rsidR="00677F9A" w:rsidRDefault="00677F9A" w:rsidP="00677F9A">
      <w:pPr>
        <w:spacing w:after="200" w:line="276" w:lineRule="auto"/>
        <w:ind w:left="-425"/>
        <w:rPr>
          <w:rFonts w:ascii="Calibri" w:eastAsia="Calibri" w:hAnsi="Calibri"/>
          <w:i/>
          <w:color w:val="136C73"/>
          <w:sz w:val="22"/>
          <w:szCs w:val="22"/>
          <w:lang w:val="lt-LT"/>
        </w:rPr>
      </w:pPr>
    </w:p>
    <w:p w14:paraId="223BF83A" w14:textId="77777777" w:rsidR="00677F9A" w:rsidRDefault="00677F9A" w:rsidP="00677F9A">
      <w:pPr>
        <w:spacing w:after="200" w:line="276" w:lineRule="auto"/>
        <w:ind w:left="-425"/>
        <w:rPr>
          <w:rFonts w:ascii="Calibri" w:eastAsia="Calibri" w:hAnsi="Calibri"/>
          <w:i/>
          <w:color w:val="136C73"/>
          <w:sz w:val="22"/>
          <w:szCs w:val="22"/>
          <w:lang w:val="lt-LT"/>
        </w:rPr>
      </w:pPr>
    </w:p>
    <w:p w14:paraId="71AE99D7" w14:textId="77777777" w:rsidR="0060015D" w:rsidRDefault="0060015D" w:rsidP="00677F9A">
      <w:pPr>
        <w:spacing w:after="200" w:line="276" w:lineRule="auto"/>
        <w:ind w:left="-425"/>
        <w:rPr>
          <w:rFonts w:ascii="Calibri" w:eastAsia="Calibri" w:hAnsi="Calibri"/>
          <w:i/>
          <w:color w:val="136C73"/>
          <w:sz w:val="22"/>
          <w:szCs w:val="22"/>
          <w:lang w:val="lt-LT"/>
        </w:rPr>
      </w:pPr>
    </w:p>
    <w:p w14:paraId="5250C5F7" w14:textId="77777777" w:rsidR="0060015D" w:rsidRDefault="0060015D" w:rsidP="00677F9A">
      <w:pPr>
        <w:spacing w:after="200" w:line="276" w:lineRule="auto"/>
        <w:ind w:left="-425"/>
        <w:rPr>
          <w:rFonts w:ascii="Calibri" w:eastAsia="Calibri" w:hAnsi="Calibri"/>
          <w:i/>
          <w:color w:val="136C73"/>
          <w:sz w:val="22"/>
          <w:szCs w:val="22"/>
          <w:lang w:val="lt-LT"/>
        </w:rPr>
      </w:pPr>
    </w:p>
    <w:p w14:paraId="7FC76E1E" w14:textId="77777777" w:rsidR="0060015D" w:rsidRDefault="0060015D" w:rsidP="00677F9A">
      <w:pPr>
        <w:spacing w:after="200" w:line="276" w:lineRule="auto"/>
        <w:ind w:left="-425"/>
        <w:rPr>
          <w:rFonts w:ascii="Calibri" w:eastAsia="Calibri" w:hAnsi="Calibri"/>
          <w:i/>
          <w:color w:val="136C73"/>
          <w:sz w:val="22"/>
          <w:szCs w:val="22"/>
          <w:lang w:val="lt-LT"/>
        </w:rPr>
      </w:pPr>
    </w:p>
    <w:p w14:paraId="20D8697D" w14:textId="77777777" w:rsidR="0060015D" w:rsidRDefault="0060015D" w:rsidP="00677F9A">
      <w:pPr>
        <w:spacing w:after="200" w:line="276" w:lineRule="auto"/>
        <w:ind w:left="-425"/>
        <w:rPr>
          <w:rFonts w:ascii="Calibri" w:eastAsia="Calibri" w:hAnsi="Calibri"/>
          <w:i/>
          <w:color w:val="136C73"/>
          <w:sz w:val="22"/>
          <w:szCs w:val="22"/>
          <w:lang w:val="lt-LT"/>
        </w:rPr>
      </w:pPr>
    </w:p>
    <w:p w14:paraId="2953AC2A" w14:textId="77777777" w:rsidR="0060015D" w:rsidRDefault="0060015D" w:rsidP="00677F9A">
      <w:pPr>
        <w:spacing w:after="200" w:line="276" w:lineRule="auto"/>
        <w:ind w:left="-425"/>
        <w:rPr>
          <w:rFonts w:ascii="Calibri" w:eastAsia="Calibri" w:hAnsi="Calibri"/>
          <w:i/>
          <w:color w:val="136C73"/>
          <w:sz w:val="22"/>
          <w:szCs w:val="22"/>
          <w:lang w:val="lt-LT"/>
        </w:rPr>
      </w:pPr>
    </w:p>
    <w:p w14:paraId="0A00933D" w14:textId="77777777" w:rsidR="0060015D" w:rsidRDefault="0060015D" w:rsidP="00677F9A">
      <w:pPr>
        <w:spacing w:after="200" w:line="276" w:lineRule="auto"/>
        <w:ind w:left="-425"/>
        <w:rPr>
          <w:rFonts w:ascii="Calibri" w:eastAsia="Calibri" w:hAnsi="Calibri"/>
          <w:i/>
          <w:color w:val="136C73"/>
          <w:sz w:val="22"/>
          <w:szCs w:val="22"/>
          <w:lang w:val="lt-LT"/>
        </w:rPr>
      </w:pPr>
    </w:p>
    <w:p w14:paraId="531D45AE" w14:textId="77777777" w:rsidR="00677F9A" w:rsidRDefault="00677F9A" w:rsidP="00677F9A">
      <w:pPr>
        <w:spacing w:after="200" w:line="276" w:lineRule="auto"/>
        <w:ind w:left="-425"/>
        <w:rPr>
          <w:rFonts w:ascii="Calibri" w:eastAsia="Calibri" w:hAnsi="Calibri"/>
          <w:i/>
          <w:color w:val="136C73"/>
          <w:sz w:val="22"/>
          <w:szCs w:val="22"/>
          <w:lang w:val="lt-LT"/>
        </w:rPr>
      </w:pPr>
    </w:p>
    <w:p w14:paraId="2506F8BB" w14:textId="77777777" w:rsidR="0060015D" w:rsidRPr="00677F9A" w:rsidRDefault="0060015D" w:rsidP="00677F9A">
      <w:pPr>
        <w:spacing w:after="200" w:line="276" w:lineRule="auto"/>
        <w:ind w:left="-425"/>
        <w:rPr>
          <w:rFonts w:ascii="Calibri" w:eastAsia="Calibri" w:hAnsi="Calibri"/>
          <w:i/>
          <w:color w:val="136C73"/>
          <w:sz w:val="22"/>
          <w:szCs w:val="22"/>
          <w:lang w:val="lt-LT"/>
        </w:rPr>
      </w:pPr>
    </w:p>
    <w:p w14:paraId="1780F394" w14:textId="77777777" w:rsidR="00677F9A" w:rsidRPr="00677F9A" w:rsidRDefault="00677F9A" w:rsidP="00677F9A">
      <w:pPr>
        <w:keepNext/>
        <w:keepLines/>
        <w:tabs>
          <w:tab w:val="left" w:pos="680"/>
        </w:tabs>
        <w:spacing w:before="240" w:after="240"/>
        <w:ind w:left="360"/>
        <w:jc w:val="center"/>
        <w:outlineLvl w:val="1"/>
        <w:rPr>
          <w:rFonts w:ascii="Cambria" w:hAnsi="Cambria"/>
          <w:b/>
          <w:bCs/>
          <w:caps/>
          <w:color w:val="136C73"/>
          <w:sz w:val="36"/>
          <w:szCs w:val="26"/>
          <w:highlight w:val="lightGray"/>
          <w:lang w:val="lt-LT" w:eastAsia="lt-LT"/>
        </w:rPr>
      </w:pPr>
      <w:r w:rsidRPr="00677F9A">
        <w:rPr>
          <w:rFonts w:ascii="Cambria" w:hAnsi="Cambria"/>
          <w:b/>
          <w:bCs/>
          <w:caps/>
          <w:color w:val="136C73"/>
          <w:sz w:val="36"/>
          <w:szCs w:val="26"/>
          <w:lang w:val="lt-LT" w:eastAsia="lt-LT"/>
        </w:rPr>
        <w:lastRenderedPageBreak/>
        <w:t>II. apibendrinamasis ĮVERTINIMAS</w:t>
      </w:r>
    </w:p>
    <w:p w14:paraId="1C571B76" w14:textId="5F7DE5AD" w:rsidR="00677F9A" w:rsidRPr="00677F9A" w:rsidRDefault="00677F9A" w:rsidP="00677F9A">
      <w:pPr>
        <w:jc w:val="both"/>
        <w:rPr>
          <w:rFonts w:ascii="Cambria" w:hAnsi="Cambria"/>
          <w:color w:val="000000"/>
          <w:lang w:val="lt-LT"/>
        </w:rPr>
      </w:pPr>
      <w:r w:rsidRPr="00677F9A">
        <w:rPr>
          <w:rFonts w:ascii="Cambria" w:hAnsi="Cambria"/>
          <w:lang w:val="lt-LT"/>
        </w:rPr>
        <w:t xml:space="preserve">Pirmos pakopos </w:t>
      </w:r>
      <w:r w:rsidR="00DA757F">
        <w:rPr>
          <w:rFonts w:ascii="Cambria" w:hAnsi="Cambria"/>
          <w:lang w:val="lt-LT"/>
        </w:rPr>
        <w:t>Finansų</w:t>
      </w:r>
      <w:r w:rsidRPr="00677F9A">
        <w:rPr>
          <w:rFonts w:ascii="Cambria" w:hAnsi="Cambria"/>
          <w:lang w:val="lt-LT"/>
        </w:rPr>
        <w:t xml:space="preserve"> studijų krypties studijos aukštojoje mokykloje </w:t>
      </w:r>
      <w:r w:rsidR="00EE5CA8">
        <w:rPr>
          <w:rFonts w:ascii="Cambria" w:hAnsi="Cambria"/>
          <w:i/>
          <w:lang w:val="lt-LT"/>
        </w:rPr>
        <w:t>Vilniaus universitete</w:t>
      </w:r>
      <w:r w:rsidRPr="00677F9A">
        <w:rPr>
          <w:rFonts w:ascii="Cambria" w:hAnsi="Cambria"/>
          <w:i/>
          <w:lang w:val="lt-LT"/>
        </w:rPr>
        <w:t xml:space="preserve"> </w:t>
      </w:r>
      <w:r w:rsidRPr="00677F9A">
        <w:rPr>
          <w:rFonts w:ascii="Cambria" w:hAnsi="Cambria"/>
          <w:color w:val="000000"/>
          <w:lang w:val="lt-LT"/>
        </w:rPr>
        <w:t xml:space="preserve">vertinamos </w:t>
      </w:r>
      <w:r w:rsidRPr="00677F9A">
        <w:rPr>
          <w:rFonts w:ascii="Cambria" w:hAnsi="Cambria"/>
          <w:color w:val="000000"/>
          <w:u w:val="single"/>
          <w:lang w:val="lt-LT"/>
        </w:rPr>
        <w:t>teigiamai.</w:t>
      </w:r>
      <w:r w:rsidRPr="00677F9A">
        <w:rPr>
          <w:rFonts w:ascii="Cambria" w:hAnsi="Cambria"/>
          <w:color w:val="000000"/>
          <w:lang w:val="lt-LT"/>
        </w:rPr>
        <w:t xml:space="preserve"> </w:t>
      </w:r>
    </w:p>
    <w:p w14:paraId="2CE024AF" w14:textId="1DFA3609" w:rsidR="00677F9A" w:rsidRPr="00372094" w:rsidRDefault="00677F9A" w:rsidP="00372094">
      <w:pPr>
        <w:spacing w:after="200" w:line="276" w:lineRule="auto"/>
        <w:rPr>
          <w:rFonts w:ascii="Cambria" w:eastAsia="Calibri" w:hAnsi="Cambria"/>
          <w:i/>
          <w:szCs w:val="22"/>
          <w:lang w:val="lt-LT" w:eastAsia="lt-LT"/>
        </w:rPr>
      </w:pPr>
      <w:r w:rsidRPr="00677F9A">
        <w:rPr>
          <w:rFonts w:ascii="Cambria" w:eastAsia="Calibri" w:hAnsi="Cambria"/>
          <w:i/>
          <w:szCs w:val="22"/>
          <w:lang w:val="lt-LT" w:eastAsia="lt-LT"/>
        </w:rPr>
        <w:t>Studijų krypties ir pakopos įvertinimas pagal vertinamąsias sritis.</w:t>
      </w:r>
    </w:p>
    <w:tbl>
      <w:tblPr>
        <w:tblW w:w="0" w:type="auto"/>
        <w:tblInd w:w="108" w:type="dxa"/>
        <w:tblCellMar>
          <w:left w:w="0" w:type="dxa"/>
          <w:right w:w="0" w:type="dxa"/>
        </w:tblCellMar>
        <w:tblLook w:val="0000" w:firstRow="0" w:lastRow="0" w:firstColumn="0" w:lastColumn="0" w:noHBand="0" w:noVBand="0"/>
      </w:tblPr>
      <w:tblGrid>
        <w:gridCol w:w="848"/>
        <w:gridCol w:w="6773"/>
        <w:gridCol w:w="2030"/>
      </w:tblGrid>
      <w:tr w:rsidR="00677F9A" w:rsidRPr="00677F9A" w14:paraId="000E64B5" w14:textId="77777777" w:rsidTr="00752935">
        <w:trPr>
          <w:trHeight w:val="60"/>
        </w:trPr>
        <w:tc>
          <w:tcPr>
            <w:tcW w:w="85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2DEC1C8D" w14:textId="77777777" w:rsidR="00677F9A" w:rsidRPr="00677F9A" w:rsidRDefault="00677F9A" w:rsidP="00677F9A">
            <w:pPr>
              <w:spacing w:after="200"/>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Eil.</w:t>
            </w:r>
          </w:p>
          <w:p w14:paraId="561011EE" w14:textId="77777777" w:rsidR="00677F9A" w:rsidRPr="00677F9A" w:rsidRDefault="00677F9A" w:rsidP="00677F9A">
            <w:pPr>
              <w:spacing w:after="200" w:line="60" w:lineRule="atLeast"/>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Nr.</w:t>
            </w:r>
          </w:p>
        </w:tc>
        <w:tc>
          <w:tcPr>
            <w:tcW w:w="688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418CC6F4" w14:textId="77777777" w:rsidR="00677F9A" w:rsidRPr="00677F9A" w:rsidRDefault="00677F9A" w:rsidP="00677F9A">
            <w:pPr>
              <w:spacing w:before="100" w:beforeAutospacing="1" w:after="200" w:afterAutospacing="1"/>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Vertinimo sritis</w:t>
            </w:r>
          </w:p>
          <w:p w14:paraId="50B96345" w14:textId="77777777" w:rsidR="00677F9A" w:rsidRPr="00677F9A" w:rsidRDefault="00677F9A" w:rsidP="00677F9A">
            <w:pPr>
              <w:spacing w:before="100" w:beforeAutospacing="1" w:after="200" w:afterAutospacing="1" w:line="60" w:lineRule="atLeast"/>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 </w:t>
            </w:r>
          </w:p>
        </w:tc>
        <w:tc>
          <w:tcPr>
            <w:tcW w:w="2041"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732225BB" w14:textId="77777777" w:rsidR="00677F9A" w:rsidRPr="00677F9A" w:rsidRDefault="00677F9A" w:rsidP="00677F9A">
            <w:pPr>
              <w:spacing w:before="100" w:beforeAutospacing="1" w:after="200" w:afterAutospacing="1"/>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Srities įvertinimas, balais</w:t>
            </w:r>
          </w:p>
        </w:tc>
      </w:tr>
      <w:tr w:rsidR="00677F9A" w:rsidRPr="00677F9A" w14:paraId="62BB2B2A"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33A2B47"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1.</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299B0D20"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tikslai, rezultatai ir turinys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C534CEE" w14:textId="42D4887D"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2E52A511"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173C8E4"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2.</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11EEBC7B"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Mokslo (meno) ir studijų veiklos sąsajos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0EC17282" w14:textId="6E84FCF2"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435E3589"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3934DBA"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3.</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519962A"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Studentų priėmimas ir parama</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1A28893" w14:textId="7EE8D270"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5748CA45"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038A336"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4.</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67DA0B4F"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Studijavimas, studijų pasiekimais ir absolventų užimtumas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32F0B47C" w14:textId="44DDFCB6"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4B410F96"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E848F03"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5.</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5E6F26AD"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Dėstytojai</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692BAAB7" w14:textId="1334ACDC"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20F6B270"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9FFD6EB"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6.</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06E4BEA8"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materialieji ištekliai</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1072D8E0" w14:textId="66D8261F"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5</w:t>
            </w:r>
          </w:p>
        </w:tc>
      </w:tr>
      <w:tr w:rsidR="00677F9A" w:rsidRPr="00677F9A" w14:paraId="2EAB4263"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33283AD8"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7.</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2966473D"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kokybės valdymas ir viešinimas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53C7AFAC" w14:textId="0D3B67EE"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2BEE735F" w14:textId="77777777" w:rsidTr="00752935">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7B1E8ED4" w14:textId="77777777" w:rsidR="00677F9A" w:rsidRPr="00677F9A" w:rsidRDefault="00677F9A" w:rsidP="00677F9A">
            <w:pPr>
              <w:spacing w:after="200"/>
              <w:rPr>
                <w:rFonts w:ascii="Cambria" w:eastAsia="Calibri" w:hAnsi="Cambria"/>
                <w:szCs w:val="22"/>
                <w:lang w:val="lt-LT" w:eastAsia="lt-LT"/>
              </w:rPr>
            </w:pP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5E5A4410" w14:textId="77777777" w:rsidR="00677F9A" w:rsidRPr="00372094" w:rsidRDefault="00677F9A" w:rsidP="00372094">
            <w:pPr>
              <w:spacing w:after="200"/>
              <w:jc w:val="right"/>
              <w:rPr>
                <w:rFonts w:ascii="Cambria" w:eastAsia="Calibri" w:hAnsi="Cambria"/>
                <w:b/>
                <w:bCs/>
                <w:szCs w:val="22"/>
                <w:lang w:val="lt-LT" w:eastAsia="lt-LT"/>
              </w:rPr>
            </w:pPr>
            <w:r w:rsidRPr="00372094">
              <w:rPr>
                <w:rFonts w:ascii="Cambria" w:eastAsia="Calibri" w:hAnsi="Cambria"/>
                <w:b/>
                <w:bCs/>
                <w:szCs w:val="22"/>
                <w:lang w:val="lt-LT" w:eastAsia="lt-LT"/>
              </w:rPr>
              <w:t>Iš viso: </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14:paraId="47F20D21" w14:textId="402E5D25" w:rsidR="00677F9A" w:rsidRPr="00372094" w:rsidRDefault="00EE5CA8" w:rsidP="00372094">
            <w:pPr>
              <w:spacing w:after="200"/>
              <w:jc w:val="center"/>
              <w:rPr>
                <w:rFonts w:ascii="Cambria" w:eastAsia="Calibri" w:hAnsi="Cambria"/>
                <w:b/>
                <w:bCs/>
                <w:szCs w:val="22"/>
                <w:lang w:val="lt-LT" w:eastAsia="lt-LT"/>
              </w:rPr>
            </w:pPr>
            <w:r>
              <w:rPr>
                <w:rFonts w:ascii="Cambria" w:eastAsia="Calibri" w:hAnsi="Cambria"/>
                <w:b/>
                <w:bCs/>
                <w:szCs w:val="22"/>
                <w:lang w:val="lt-LT" w:eastAsia="lt-LT"/>
              </w:rPr>
              <w:t>29</w:t>
            </w:r>
          </w:p>
        </w:tc>
      </w:tr>
    </w:tbl>
    <w:p w14:paraId="75CCC8D1" w14:textId="77777777" w:rsidR="00677F9A" w:rsidRPr="00677F9A" w:rsidRDefault="00677F9A" w:rsidP="000D4EE3">
      <w:pPr>
        <w:numPr>
          <w:ilvl w:val="1"/>
          <w:numId w:val="15"/>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Nepatenkinamai (sritis netenkina minimalių reikalavimų, yra esminių trūkumų, dėl kurių krypties studijos negali būti vykdomos)</w:t>
      </w:r>
    </w:p>
    <w:p w14:paraId="4C40FACD" w14:textId="77777777" w:rsidR="00677F9A" w:rsidRPr="00677F9A" w:rsidRDefault="00677F9A" w:rsidP="00677F9A">
      <w:pPr>
        <w:numPr>
          <w:ilvl w:val="1"/>
          <w:numId w:val="15"/>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Patenkinamai (sritis tenkina minimalius reikalavimus, yra esminių trūkumų, kuriuos būtina pašalinti)</w:t>
      </w:r>
    </w:p>
    <w:p w14:paraId="73E2747E" w14:textId="77777777" w:rsidR="00677F9A" w:rsidRPr="00677F9A" w:rsidRDefault="00677F9A" w:rsidP="00677F9A">
      <w:pPr>
        <w:numPr>
          <w:ilvl w:val="1"/>
          <w:numId w:val="15"/>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Gerai (sritis plėtojama sistemiškai, be esminių trūkumų)</w:t>
      </w:r>
    </w:p>
    <w:p w14:paraId="519C06CD" w14:textId="77777777" w:rsidR="00677F9A" w:rsidRPr="00677F9A" w:rsidRDefault="00677F9A" w:rsidP="00677F9A">
      <w:pPr>
        <w:numPr>
          <w:ilvl w:val="1"/>
          <w:numId w:val="15"/>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Labai gerai (sritis vertinama labai gerai nacionaliniame kontekste ir tarptautinėje erdvėje, be jokių trūkumų)</w:t>
      </w:r>
    </w:p>
    <w:p w14:paraId="69BDB838" w14:textId="77777777" w:rsidR="00677F9A" w:rsidRPr="00677F9A" w:rsidRDefault="00677F9A" w:rsidP="00677F9A">
      <w:pPr>
        <w:numPr>
          <w:ilvl w:val="1"/>
          <w:numId w:val="15"/>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Išskirtinės kokybės (sritis vertinama išskirtinai gerai nacionaliniame kontekste ir tarptautinėje erdvėje)</w:t>
      </w:r>
    </w:p>
    <w:p w14:paraId="2E511CB4" w14:textId="77777777" w:rsidR="00677F9A" w:rsidRPr="00677F9A" w:rsidRDefault="00677F9A" w:rsidP="00677F9A">
      <w:pPr>
        <w:spacing w:after="200" w:line="276" w:lineRule="auto"/>
        <w:rPr>
          <w:rFonts w:ascii="Cambria" w:eastAsia="Calibri" w:hAnsi="Cambria"/>
          <w:szCs w:val="22"/>
          <w:lang w:val="lt-LT" w:eastAsia="lt-LT"/>
        </w:rPr>
      </w:pPr>
    </w:p>
    <w:p w14:paraId="78C6EF7E" w14:textId="46824F68" w:rsidR="00677F9A" w:rsidRDefault="00677F9A" w:rsidP="00677F9A">
      <w:pPr>
        <w:jc w:val="both"/>
        <w:rPr>
          <w:rFonts w:ascii="Cambria" w:hAnsi="Cambria"/>
          <w:lang w:val="lt-LT"/>
        </w:rPr>
      </w:pPr>
    </w:p>
    <w:p w14:paraId="102D30C9" w14:textId="30B546FE" w:rsidR="00EE5CA8" w:rsidRDefault="00EE5CA8" w:rsidP="00677F9A">
      <w:pPr>
        <w:jc w:val="both"/>
        <w:rPr>
          <w:rFonts w:ascii="Cambria" w:hAnsi="Cambria"/>
          <w:lang w:val="lt-LT"/>
        </w:rPr>
      </w:pPr>
    </w:p>
    <w:p w14:paraId="35714C0D" w14:textId="567F5707" w:rsidR="00EE5CA8" w:rsidRDefault="00EE5CA8" w:rsidP="00677F9A">
      <w:pPr>
        <w:jc w:val="both"/>
        <w:rPr>
          <w:rFonts w:ascii="Cambria" w:hAnsi="Cambria"/>
          <w:lang w:val="lt-LT"/>
        </w:rPr>
      </w:pPr>
    </w:p>
    <w:p w14:paraId="6E3A8C3E" w14:textId="57232B85" w:rsidR="00EE5CA8" w:rsidRDefault="00EE5CA8" w:rsidP="00677F9A">
      <w:pPr>
        <w:jc w:val="both"/>
        <w:rPr>
          <w:rFonts w:ascii="Cambria" w:hAnsi="Cambria"/>
          <w:lang w:val="lt-LT"/>
        </w:rPr>
      </w:pPr>
    </w:p>
    <w:p w14:paraId="7B497709" w14:textId="4C689FC9" w:rsidR="00EE5CA8" w:rsidRDefault="00EE5CA8" w:rsidP="00677F9A">
      <w:pPr>
        <w:jc w:val="both"/>
        <w:rPr>
          <w:rFonts w:ascii="Cambria" w:hAnsi="Cambria"/>
          <w:lang w:val="lt-LT"/>
        </w:rPr>
      </w:pPr>
    </w:p>
    <w:p w14:paraId="64C6C440" w14:textId="3863AA1C" w:rsidR="00EE5CA8" w:rsidRDefault="00EE5CA8" w:rsidP="00677F9A">
      <w:pPr>
        <w:jc w:val="both"/>
        <w:rPr>
          <w:rFonts w:ascii="Cambria" w:hAnsi="Cambria"/>
          <w:lang w:val="lt-LT"/>
        </w:rPr>
      </w:pPr>
    </w:p>
    <w:p w14:paraId="6281CC5C" w14:textId="2889DD9C" w:rsidR="00EE5CA8" w:rsidRDefault="00EE5CA8" w:rsidP="00677F9A">
      <w:pPr>
        <w:jc w:val="both"/>
        <w:rPr>
          <w:rFonts w:ascii="Cambria" w:hAnsi="Cambria"/>
          <w:lang w:val="lt-LT"/>
        </w:rPr>
      </w:pPr>
    </w:p>
    <w:p w14:paraId="4C076AA2" w14:textId="5392B532" w:rsidR="00EE5CA8" w:rsidRDefault="00EE5CA8" w:rsidP="00677F9A">
      <w:pPr>
        <w:jc w:val="both"/>
        <w:rPr>
          <w:rFonts w:ascii="Cambria" w:hAnsi="Cambria"/>
          <w:lang w:val="lt-LT"/>
        </w:rPr>
      </w:pPr>
    </w:p>
    <w:p w14:paraId="3E3E3208" w14:textId="731221D6" w:rsidR="00EE5CA8" w:rsidRDefault="00EE5CA8" w:rsidP="00677F9A">
      <w:pPr>
        <w:jc w:val="both"/>
        <w:rPr>
          <w:rFonts w:ascii="Cambria" w:hAnsi="Cambria"/>
          <w:lang w:val="lt-LT"/>
        </w:rPr>
      </w:pPr>
    </w:p>
    <w:p w14:paraId="19A91325" w14:textId="0650246C" w:rsidR="00EE5CA8" w:rsidRDefault="00EE5CA8" w:rsidP="00677F9A">
      <w:pPr>
        <w:jc w:val="both"/>
        <w:rPr>
          <w:rFonts w:ascii="Cambria" w:hAnsi="Cambria"/>
          <w:lang w:val="lt-LT"/>
        </w:rPr>
      </w:pPr>
    </w:p>
    <w:p w14:paraId="4B91FCA1" w14:textId="3A958B93" w:rsidR="00EE5CA8" w:rsidRDefault="00EE5CA8" w:rsidP="00677F9A">
      <w:pPr>
        <w:jc w:val="both"/>
        <w:rPr>
          <w:rFonts w:ascii="Cambria" w:hAnsi="Cambria"/>
          <w:lang w:val="lt-LT"/>
        </w:rPr>
      </w:pPr>
    </w:p>
    <w:p w14:paraId="16184D23" w14:textId="3D53FD2D" w:rsidR="00EE5CA8" w:rsidRDefault="00EE5CA8" w:rsidP="00677F9A">
      <w:pPr>
        <w:jc w:val="both"/>
        <w:rPr>
          <w:rFonts w:ascii="Cambria" w:hAnsi="Cambria"/>
          <w:lang w:val="lt-LT"/>
        </w:rPr>
      </w:pPr>
    </w:p>
    <w:p w14:paraId="5A24696F" w14:textId="41EDA91B" w:rsidR="00EE5CA8" w:rsidRDefault="00EE5CA8" w:rsidP="00677F9A">
      <w:pPr>
        <w:jc w:val="both"/>
        <w:rPr>
          <w:rFonts w:ascii="Cambria" w:hAnsi="Cambria"/>
          <w:lang w:val="lt-LT"/>
        </w:rPr>
      </w:pPr>
    </w:p>
    <w:p w14:paraId="557D4C38" w14:textId="42E1F143" w:rsidR="00EE5CA8" w:rsidRDefault="00EE5CA8" w:rsidP="00677F9A">
      <w:pPr>
        <w:jc w:val="both"/>
        <w:rPr>
          <w:rFonts w:ascii="Cambria" w:hAnsi="Cambria"/>
          <w:lang w:val="lt-LT"/>
        </w:rPr>
      </w:pPr>
    </w:p>
    <w:p w14:paraId="70F166E9" w14:textId="7805F519" w:rsidR="00EE5CA8" w:rsidRDefault="00EE5CA8" w:rsidP="00677F9A">
      <w:pPr>
        <w:jc w:val="both"/>
        <w:rPr>
          <w:rFonts w:ascii="Cambria" w:hAnsi="Cambria"/>
          <w:lang w:val="lt-LT"/>
        </w:rPr>
      </w:pPr>
    </w:p>
    <w:p w14:paraId="1798B50C" w14:textId="586655AA" w:rsidR="00EE5CA8" w:rsidRDefault="00EE5CA8" w:rsidP="00677F9A">
      <w:pPr>
        <w:jc w:val="both"/>
        <w:rPr>
          <w:rFonts w:ascii="Cambria" w:hAnsi="Cambria"/>
          <w:lang w:val="lt-LT"/>
        </w:rPr>
      </w:pPr>
    </w:p>
    <w:p w14:paraId="68F13F76" w14:textId="0A1C7081" w:rsidR="00EE5CA8" w:rsidRDefault="00EE5CA8" w:rsidP="00677F9A">
      <w:pPr>
        <w:jc w:val="both"/>
        <w:rPr>
          <w:rFonts w:ascii="Cambria" w:hAnsi="Cambria"/>
          <w:lang w:val="lt-LT"/>
        </w:rPr>
      </w:pPr>
    </w:p>
    <w:p w14:paraId="0014C827" w14:textId="384F37FE" w:rsidR="00EE5CA8" w:rsidRDefault="00EE5CA8" w:rsidP="00677F9A">
      <w:pPr>
        <w:jc w:val="both"/>
        <w:rPr>
          <w:rFonts w:ascii="Cambria" w:hAnsi="Cambria"/>
          <w:lang w:val="lt-LT"/>
        </w:rPr>
      </w:pPr>
    </w:p>
    <w:p w14:paraId="5223CB1D" w14:textId="77777777" w:rsidR="00EE5CA8" w:rsidRPr="00677F9A" w:rsidRDefault="00EE5CA8" w:rsidP="00677F9A">
      <w:pPr>
        <w:jc w:val="both"/>
        <w:rPr>
          <w:rFonts w:ascii="Cambria" w:hAnsi="Cambria"/>
          <w:lang w:val="lt-LT"/>
        </w:rPr>
      </w:pPr>
    </w:p>
    <w:p w14:paraId="32C3A429" w14:textId="442B26F5" w:rsidR="00677F9A" w:rsidRPr="00677F9A" w:rsidRDefault="00677F9A" w:rsidP="00677F9A">
      <w:pPr>
        <w:jc w:val="both"/>
        <w:rPr>
          <w:rFonts w:ascii="Cambria" w:hAnsi="Cambria"/>
          <w:color w:val="000000"/>
          <w:lang w:val="lt-LT"/>
        </w:rPr>
      </w:pPr>
      <w:r w:rsidRPr="00677F9A">
        <w:rPr>
          <w:rFonts w:ascii="Cambria" w:hAnsi="Cambria"/>
          <w:lang w:val="lt-LT"/>
        </w:rPr>
        <w:lastRenderedPageBreak/>
        <w:t xml:space="preserve">Antros pakopos </w:t>
      </w:r>
      <w:r w:rsidR="00DA757F">
        <w:rPr>
          <w:rFonts w:ascii="Cambria" w:hAnsi="Cambria"/>
          <w:lang w:val="lt-LT"/>
        </w:rPr>
        <w:t>Finansų</w:t>
      </w:r>
      <w:r w:rsidRPr="00677F9A">
        <w:rPr>
          <w:rFonts w:ascii="Cambria" w:hAnsi="Cambria"/>
          <w:lang w:val="lt-LT"/>
        </w:rPr>
        <w:t xml:space="preserve"> studijų krypties studijos aukštojoje mokykloje </w:t>
      </w:r>
      <w:r w:rsidR="00EE5CA8">
        <w:rPr>
          <w:rFonts w:ascii="Cambria" w:hAnsi="Cambria"/>
          <w:i/>
          <w:lang w:val="lt-LT"/>
        </w:rPr>
        <w:t>Vilniaus universitete</w:t>
      </w:r>
      <w:r w:rsidRPr="00677F9A">
        <w:rPr>
          <w:rFonts w:ascii="Cambria" w:hAnsi="Cambria"/>
          <w:i/>
          <w:lang w:val="lt-LT"/>
        </w:rPr>
        <w:t xml:space="preserve"> </w:t>
      </w:r>
      <w:r w:rsidRPr="00677F9A">
        <w:rPr>
          <w:rFonts w:ascii="Cambria" w:hAnsi="Cambria"/>
          <w:color w:val="000000"/>
          <w:lang w:val="lt-LT"/>
        </w:rPr>
        <w:t xml:space="preserve">vertinamos </w:t>
      </w:r>
      <w:r w:rsidRPr="00677F9A">
        <w:rPr>
          <w:rFonts w:ascii="Cambria" w:hAnsi="Cambria"/>
          <w:color w:val="000000"/>
          <w:u w:val="single"/>
          <w:lang w:val="lt-LT"/>
        </w:rPr>
        <w:t>teigiamai.</w:t>
      </w:r>
      <w:r w:rsidRPr="00677F9A">
        <w:rPr>
          <w:rFonts w:ascii="Cambria" w:hAnsi="Cambria"/>
          <w:color w:val="000000"/>
          <w:lang w:val="lt-LT"/>
        </w:rPr>
        <w:t xml:space="preserve"> </w:t>
      </w:r>
    </w:p>
    <w:p w14:paraId="686AD661" w14:textId="15C52BE0" w:rsidR="00677F9A" w:rsidRPr="00372094" w:rsidRDefault="00677F9A" w:rsidP="00372094">
      <w:pPr>
        <w:spacing w:after="200" w:line="276" w:lineRule="auto"/>
        <w:rPr>
          <w:rFonts w:ascii="Cambria" w:eastAsia="Calibri" w:hAnsi="Cambria"/>
          <w:i/>
          <w:szCs w:val="22"/>
          <w:lang w:val="lt-LT" w:eastAsia="lt-LT"/>
        </w:rPr>
      </w:pPr>
      <w:r w:rsidRPr="00677F9A">
        <w:rPr>
          <w:rFonts w:ascii="Cambria" w:eastAsia="Calibri" w:hAnsi="Cambria"/>
          <w:i/>
          <w:szCs w:val="22"/>
          <w:lang w:val="lt-LT" w:eastAsia="lt-LT"/>
        </w:rPr>
        <w:t>Studijų krypties ir  pakopos įvertinimas pagal vertinamąsias sritis.</w:t>
      </w:r>
    </w:p>
    <w:tbl>
      <w:tblPr>
        <w:tblW w:w="0" w:type="auto"/>
        <w:tblInd w:w="108" w:type="dxa"/>
        <w:tblCellMar>
          <w:left w:w="0" w:type="dxa"/>
          <w:right w:w="0" w:type="dxa"/>
        </w:tblCellMar>
        <w:tblLook w:val="0000" w:firstRow="0" w:lastRow="0" w:firstColumn="0" w:lastColumn="0" w:noHBand="0" w:noVBand="0"/>
      </w:tblPr>
      <w:tblGrid>
        <w:gridCol w:w="848"/>
        <w:gridCol w:w="6773"/>
        <w:gridCol w:w="2030"/>
      </w:tblGrid>
      <w:tr w:rsidR="00677F9A" w:rsidRPr="00677F9A" w14:paraId="74526729" w14:textId="77777777" w:rsidTr="00752935">
        <w:trPr>
          <w:trHeight w:val="60"/>
        </w:trPr>
        <w:tc>
          <w:tcPr>
            <w:tcW w:w="85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65AF2891" w14:textId="77777777" w:rsidR="00677F9A" w:rsidRPr="00677F9A" w:rsidRDefault="00677F9A" w:rsidP="00677F9A">
            <w:pPr>
              <w:spacing w:after="200"/>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Eil.</w:t>
            </w:r>
          </w:p>
          <w:p w14:paraId="0BB44102" w14:textId="77777777" w:rsidR="00677F9A" w:rsidRPr="00677F9A" w:rsidRDefault="00677F9A" w:rsidP="00677F9A">
            <w:pPr>
              <w:spacing w:after="200" w:line="60" w:lineRule="atLeast"/>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Nr.</w:t>
            </w:r>
          </w:p>
        </w:tc>
        <w:tc>
          <w:tcPr>
            <w:tcW w:w="685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1D2EA6A5" w14:textId="77777777" w:rsidR="00677F9A" w:rsidRPr="00677F9A" w:rsidRDefault="00677F9A" w:rsidP="00677F9A">
            <w:pPr>
              <w:spacing w:before="100" w:beforeAutospacing="1" w:after="200" w:afterAutospacing="1"/>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Vertinimo sritis</w:t>
            </w:r>
          </w:p>
          <w:p w14:paraId="21BBD545" w14:textId="77777777" w:rsidR="00677F9A" w:rsidRPr="00677F9A" w:rsidRDefault="00677F9A" w:rsidP="00677F9A">
            <w:pPr>
              <w:spacing w:before="100" w:beforeAutospacing="1" w:after="200" w:afterAutospacing="1" w:line="60" w:lineRule="atLeast"/>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 </w:t>
            </w:r>
          </w:p>
        </w:tc>
        <w:tc>
          <w:tcPr>
            <w:tcW w:w="2038"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3DF17CED" w14:textId="77777777" w:rsidR="00677F9A" w:rsidRPr="00677F9A" w:rsidRDefault="00677F9A" w:rsidP="00677F9A">
            <w:pPr>
              <w:spacing w:before="100" w:beforeAutospacing="1" w:after="200" w:afterAutospacing="1"/>
              <w:jc w:val="center"/>
              <w:rPr>
                <w:rFonts w:ascii="Cambria" w:eastAsia="Calibri" w:hAnsi="Cambria"/>
                <w:b/>
                <w:color w:val="632423"/>
                <w:szCs w:val="22"/>
                <w:lang w:val="lt-LT" w:eastAsia="lt-LT"/>
              </w:rPr>
            </w:pPr>
            <w:r w:rsidRPr="00677F9A">
              <w:rPr>
                <w:rFonts w:ascii="Cambria" w:eastAsia="Calibri" w:hAnsi="Cambria"/>
                <w:b/>
                <w:color w:val="632423"/>
                <w:szCs w:val="22"/>
                <w:lang w:val="lt-LT" w:eastAsia="lt-LT"/>
              </w:rPr>
              <w:t>Srities įvertinimas, balais</w:t>
            </w:r>
          </w:p>
        </w:tc>
      </w:tr>
      <w:tr w:rsidR="00677F9A" w:rsidRPr="00677F9A" w14:paraId="6F43A4DF"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84C92A6"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1.</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4CA29C6E"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tikslai, rezultatai ir turinys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155815A9" w14:textId="4DB835B3"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55E641C7"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118ECDC"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2.</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0443727E"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Mokslo (meno) ir studijų veiklos sąsajos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2A8BF297" w14:textId="2EF0E507"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026AF7F1"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7D764E99"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3.</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EB24595"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Studentų priėmimas ir parama</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582444A9" w14:textId="6A8EFE94"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5B86B5C9"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5CB68548"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4.</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612405DB"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Studijavimas, studijų pasiekimais ir absolventų užimtumas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E018637" w14:textId="0AC96715"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5BBF442D"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59F8B6A3"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5.</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35836428"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Dėstytojai</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0CA61D50" w14:textId="6B845902"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0B1044C3"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53A76271"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6.</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577858B3"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materialieji ištekliai</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3EEFA817" w14:textId="4F578D66"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5</w:t>
            </w:r>
          </w:p>
        </w:tc>
      </w:tr>
      <w:tr w:rsidR="00677F9A" w:rsidRPr="00677F9A" w14:paraId="345BDB82"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0A2AAE7B"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7.</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22745CA8" w14:textId="77777777" w:rsidR="00677F9A" w:rsidRPr="00677F9A" w:rsidRDefault="00677F9A" w:rsidP="00677F9A">
            <w:pPr>
              <w:spacing w:after="200"/>
              <w:rPr>
                <w:rFonts w:ascii="Cambria" w:eastAsia="Calibri" w:hAnsi="Cambria"/>
                <w:szCs w:val="22"/>
                <w:lang w:val="lt-LT" w:eastAsia="lt-LT"/>
              </w:rPr>
            </w:pPr>
            <w:r w:rsidRPr="00677F9A">
              <w:rPr>
                <w:rFonts w:ascii="Cambria" w:eastAsia="Calibri" w:hAnsi="Cambria"/>
                <w:szCs w:val="22"/>
                <w:lang w:val="lt-LT" w:eastAsia="lt-LT"/>
              </w:rPr>
              <w:t>Studijų kokybės valdymas ir viešinimas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651366CE" w14:textId="6CD85CA4" w:rsidR="00677F9A" w:rsidRPr="00677F9A" w:rsidRDefault="00EE5CA8" w:rsidP="00372094">
            <w:pPr>
              <w:spacing w:after="200" w:line="60" w:lineRule="atLeast"/>
              <w:jc w:val="center"/>
              <w:rPr>
                <w:rFonts w:ascii="Cambria" w:eastAsia="Calibri" w:hAnsi="Cambria"/>
                <w:szCs w:val="22"/>
                <w:lang w:val="lt-LT" w:eastAsia="lt-LT"/>
              </w:rPr>
            </w:pPr>
            <w:r>
              <w:rPr>
                <w:rFonts w:ascii="Cambria" w:eastAsia="Calibri" w:hAnsi="Cambria"/>
                <w:szCs w:val="22"/>
                <w:lang w:val="lt-LT" w:eastAsia="lt-LT"/>
              </w:rPr>
              <w:t>4</w:t>
            </w:r>
          </w:p>
        </w:tc>
      </w:tr>
      <w:tr w:rsidR="00677F9A" w:rsidRPr="00677F9A" w14:paraId="62FAFD84" w14:textId="77777777" w:rsidTr="0075293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300C891" w14:textId="77777777" w:rsidR="00677F9A" w:rsidRPr="00677F9A" w:rsidRDefault="00677F9A" w:rsidP="00372094">
            <w:pPr>
              <w:spacing w:after="200"/>
              <w:jc w:val="right"/>
              <w:rPr>
                <w:rFonts w:ascii="Cambria" w:eastAsia="Calibri" w:hAnsi="Cambria"/>
                <w:szCs w:val="22"/>
                <w:lang w:val="lt-LT" w:eastAsia="lt-LT"/>
              </w:rPr>
            </w:pP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01B4150" w14:textId="77777777" w:rsidR="00677F9A" w:rsidRPr="00372094" w:rsidRDefault="00677F9A" w:rsidP="00372094">
            <w:pPr>
              <w:spacing w:after="200"/>
              <w:jc w:val="right"/>
              <w:rPr>
                <w:rFonts w:ascii="Cambria" w:eastAsia="Calibri" w:hAnsi="Cambria"/>
                <w:b/>
                <w:bCs/>
                <w:szCs w:val="22"/>
                <w:lang w:val="lt-LT" w:eastAsia="lt-LT"/>
              </w:rPr>
            </w:pPr>
            <w:r w:rsidRPr="00372094">
              <w:rPr>
                <w:rFonts w:ascii="Cambria" w:eastAsia="Calibri" w:hAnsi="Cambria"/>
                <w:b/>
                <w:bCs/>
                <w:szCs w:val="22"/>
                <w:lang w:val="lt-LT" w:eastAsia="lt-LT"/>
              </w:rPr>
              <w:t>Iš viso: </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tcPr>
          <w:p w14:paraId="00A55D5A" w14:textId="5F27E794" w:rsidR="00677F9A" w:rsidRPr="00372094" w:rsidRDefault="00EE5CA8" w:rsidP="00372094">
            <w:pPr>
              <w:spacing w:after="200"/>
              <w:jc w:val="center"/>
              <w:rPr>
                <w:rFonts w:ascii="Cambria" w:eastAsia="Calibri" w:hAnsi="Cambria"/>
                <w:b/>
                <w:bCs/>
                <w:szCs w:val="22"/>
                <w:lang w:val="lt-LT" w:eastAsia="lt-LT"/>
              </w:rPr>
            </w:pPr>
            <w:r>
              <w:rPr>
                <w:rFonts w:ascii="Cambria" w:eastAsia="Calibri" w:hAnsi="Cambria"/>
                <w:b/>
                <w:bCs/>
                <w:szCs w:val="22"/>
                <w:lang w:val="lt-LT" w:eastAsia="lt-LT"/>
              </w:rPr>
              <w:t>29</w:t>
            </w:r>
          </w:p>
        </w:tc>
      </w:tr>
    </w:tbl>
    <w:p w14:paraId="51DC9728" w14:textId="77777777" w:rsidR="000D4EE3" w:rsidRDefault="000D4EE3" w:rsidP="00677F9A">
      <w:pPr>
        <w:tabs>
          <w:tab w:val="num" w:pos="1080"/>
        </w:tabs>
        <w:spacing w:line="276" w:lineRule="auto"/>
        <w:jc w:val="both"/>
        <w:rPr>
          <w:rFonts w:ascii="Cambria" w:hAnsi="Cambria"/>
          <w:sz w:val="20"/>
          <w:szCs w:val="20"/>
          <w:lang w:val="lt-LT"/>
        </w:rPr>
      </w:pPr>
    </w:p>
    <w:p w14:paraId="169FB58C" w14:textId="77777777" w:rsidR="00677F9A" w:rsidRDefault="00677F9A" w:rsidP="000D4EE3">
      <w:pPr>
        <w:tabs>
          <w:tab w:val="num" w:pos="1080"/>
        </w:tabs>
        <w:spacing w:line="276" w:lineRule="auto"/>
        <w:ind w:left="284"/>
        <w:jc w:val="both"/>
        <w:rPr>
          <w:rFonts w:ascii="Cambria" w:hAnsi="Cambria"/>
          <w:sz w:val="20"/>
          <w:szCs w:val="20"/>
          <w:lang w:val="lt-LT"/>
        </w:rPr>
      </w:pPr>
      <w:r>
        <w:rPr>
          <w:rFonts w:ascii="Cambria" w:hAnsi="Cambria"/>
          <w:sz w:val="20"/>
          <w:szCs w:val="20"/>
          <w:lang w:val="lt-LT"/>
        </w:rPr>
        <w:t>1-</w:t>
      </w:r>
      <w:r w:rsidRPr="00677F9A">
        <w:rPr>
          <w:rFonts w:ascii="Cambria" w:hAnsi="Cambria"/>
          <w:sz w:val="20"/>
          <w:szCs w:val="20"/>
          <w:lang w:val="lt-LT"/>
        </w:rPr>
        <w:t xml:space="preserve">Nepatenkinamai (sritis netenkina minimalių reikalavimų, yra esminių trūkumų, dėl kurių krypties studijos </w:t>
      </w:r>
      <w:r>
        <w:rPr>
          <w:rFonts w:ascii="Cambria" w:hAnsi="Cambria"/>
          <w:sz w:val="20"/>
          <w:szCs w:val="20"/>
          <w:lang w:val="lt-LT"/>
        </w:rPr>
        <w:t>neg</w:t>
      </w:r>
      <w:r w:rsidRPr="00677F9A">
        <w:rPr>
          <w:rFonts w:ascii="Cambria" w:hAnsi="Cambria"/>
          <w:sz w:val="20"/>
          <w:szCs w:val="20"/>
          <w:lang w:val="lt-LT"/>
        </w:rPr>
        <w:t>ali būti vykdomos)</w:t>
      </w:r>
    </w:p>
    <w:p w14:paraId="08047170" w14:textId="77777777" w:rsidR="00677F9A" w:rsidRDefault="00677F9A" w:rsidP="000D4EE3">
      <w:pPr>
        <w:tabs>
          <w:tab w:val="num" w:pos="1080"/>
        </w:tabs>
        <w:spacing w:line="276" w:lineRule="auto"/>
        <w:ind w:left="284"/>
        <w:jc w:val="both"/>
        <w:rPr>
          <w:rFonts w:ascii="Cambria" w:hAnsi="Cambria"/>
          <w:sz w:val="20"/>
          <w:szCs w:val="20"/>
          <w:lang w:val="lt-LT"/>
        </w:rPr>
      </w:pPr>
      <w:r>
        <w:rPr>
          <w:rFonts w:ascii="Cambria" w:hAnsi="Cambria"/>
          <w:sz w:val="20"/>
          <w:szCs w:val="20"/>
          <w:lang w:val="lt-LT"/>
        </w:rPr>
        <w:t>2-</w:t>
      </w:r>
      <w:r w:rsidRPr="00677F9A">
        <w:rPr>
          <w:rFonts w:ascii="Cambria" w:hAnsi="Cambria"/>
          <w:sz w:val="20"/>
          <w:szCs w:val="20"/>
          <w:lang w:val="lt-LT"/>
        </w:rPr>
        <w:t>Patenkinamai (sritis tenkina minimalius reikalavimus, yra esminių trūkumų, kuriuos būtina pašalinti)</w:t>
      </w:r>
    </w:p>
    <w:p w14:paraId="2D80844B" w14:textId="77777777" w:rsidR="00677F9A" w:rsidRDefault="00677F9A" w:rsidP="000D4EE3">
      <w:pPr>
        <w:tabs>
          <w:tab w:val="num" w:pos="1080"/>
        </w:tabs>
        <w:spacing w:line="276" w:lineRule="auto"/>
        <w:ind w:left="284"/>
        <w:jc w:val="both"/>
        <w:rPr>
          <w:rFonts w:ascii="Cambria" w:hAnsi="Cambria"/>
          <w:sz w:val="20"/>
          <w:szCs w:val="20"/>
          <w:lang w:val="lt-LT"/>
        </w:rPr>
      </w:pPr>
      <w:r>
        <w:rPr>
          <w:rFonts w:ascii="Cambria" w:hAnsi="Cambria"/>
          <w:sz w:val="20"/>
          <w:szCs w:val="20"/>
          <w:lang w:val="lt-LT"/>
        </w:rPr>
        <w:t>3-</w:t>
      </w:r>
      <w:r w:rsidRPr="00677F9A">
        <w:rPr>
          <w:rFonts w:ascii="Cambria" w:hAnsi="Cambria"/>
          <w:sz w:val="20"/>
          <w:szCs w:val="20"/>
          <w:lang w:val="lt-LT"/>
        </w:rPr>
        <w:t>Gerai (sritis plėtojama sistemiškai, be esminių trūkumų)</w:t>
      </w:r>
    </w:p>
    <w:p w14:paraId="36600A56" w14:textId="77777777" w:rsidR="00677F9A" w:rsidRDefault="00677F9A" w:rsidP="000D4EE3">
      <w:pPr>
        <w:tabs>
          <w:tab w:val="num" w:pos="1080"/>
        </w:tabs>
        <w:spacing w:line="276" w:lineRule="auto"/>
        <w:ind w:left="284"/>
        <w:jc w:val="both"/>
        <w:rPr>
          <w:rFonts w:ascii="Cambria" w:hAnsi="Cambria"/>
          <w:sz w:val="20"/>
          <w:szCs w:val="20"/>
          <w:lang w:val="lt-LT"/>
        </w:rPr>
      </w:pPr>
      <w:r>
        <w:rPr>
          <w:rFonts w:ascii="Cambria" w:hAnsi="Cambria"/>
          <w:sz w:val="20"/>
          <w:szCs w:val="20"/>
          <w:lang w:val="lt-LT"/>
        </w:rPr>
        <w:t>4-</w:t>
      </w:r>
      <w:r w:rsidRPr="00677F9A">
        <w:rPr>
          <w:rFonts w:ascii="Cambria" w:hAnsi="Cambria"/>
          <w:sz w:val="20"/>
          <w:szCs w:val="20"/>
          <w:lang w:val="lt-LT"/>
        </w:rPr>
        <w:t>Labai gerai (sritis vertinama labai gerai nacionaliniame kontekste ir tarptautinėje erdvėje, be jokių trūkumų)</w:t>
      </w:r>
    </w:p>
    <w:p w14:paraId="1D795DF6" w14:textId="77777777" w:rsidR="00677F9A" w:rsidRPr="00677F9A" w:rsidRDefault="00677F9A" w:rsidP="000D4EE3">
      <w:pPr>
        <w:tabs>
          <w:tab w:val="num" w:pos="1080"/>
        </w:tabs>
        <w:spacing w:line="276" w:lineRule="auto"/>
        <w:ind w:left="284"/>
        <w:jc w:val="both"/>
        <w:rPr>
          <w:rFonts w:ascii="Cambria" w:hAnsi="Cambria"/>
          <w:sz w:val="20"/>
          <w:szCs w:val="20"/>
          <w:lang w:val="lt-LT"/>
        </w:rPr>
      </w:pPr>
      <w:r>
        <w:rPr>
          <w:rFonts w:ascii="Cambria" w:hAnsi="Cambria"/>
          <w:sz w:val="20"/>
          <w:szCs w:val="20"/>
          <w:lang w:val="lt-LT"/>
        </w:rPr>
        <w:t>5-</w:t>
      </w:r>
      <w:r w:rsidRPr="00677F9A">
        <w:rPr>
          <w:rFonts w:ascii="Cambria" w:hAnsi="Cambria"/>
          <w:sz w:val="20"/>
          <w:szCs w:val="20"/>
          <w:lang w:val="lt-LT"/>
        </w:rPr>
        <w:t>Išskirtinės kokybės (sritis vertinama išskirtinai gerai nacionaliniame kontekste ir tarptautinėje erdvėje)</w:t>
      </w:r>
    </w:p>
    <w:p w14:paraId="78DD8100" w14:textId="2B951794" w:rsidR="00677F9A" w:rsidRDefault="00677F9A" w:rsidP="00372094">
      <w:pPr>
        <w:rPr>
          <w:rFonts w:ascii="Cambria" w:hAnsi="Cambria"/>
          <w:b/>
          <w:bCs/>
          <w:caps/>
          <w:color w:val="136C73"/>
          <w:sz w:val="36"/>
          <w:szCs w:val="26"/>
          <w:lang w:val="lt-LT" w:eastAsia="lt-LT"/>
        </w:rPr>
      </w:pPr>
    </w:p>
    <w:p w14:paraId="11B64BAE" w14:textId="19820D8F" w:rsidR="00EE5CA8" w:rsidRDefault="00EE5CA8" w:rsidP="00372094">
      <w:pPr>
        <w:rPr>
          <w:rFonts w:ascii="Cambria" w:hAnsi="Cambria"/>
          <w:b/>
          <w:bCs/>
          <w:caps/>
          <w:color w:val="136C73"/>
          <w:sz w:val="36"/>
          <w:szCs w:val="26"/>
          <w:lang w:val="lt-LT" w:eastAsia="lt-LT"/>
        </w:rPr>
      </w:pPr>
    </w:p>
    <w:p w14:paraId="2D4ED508" w14:textId="09BD1922" w:rsidR="00EE5CA8" w:rsidRDefault="00EE5CA8" w:rsidP="00372094">
      <w:pPr>
        <w:rPr>
          <w:rFonts w:ascii="Cambria" w:hAnsi="Cambria"/>
          <w:b/>
          <w:bCs/>
          <w:caps/>
          <w:color w:val="136C73"/>
          <w:sz w:val="36"/>
          <w:szCs w:val="26"/>
          <w:lang w:val="lt-LT" w:eastAsia="lt-LT"/>
        </w:rPr>
      </w:pPr>
    </w:p>
    <w:p w14:paraId="3679EA1F" w14:textId="75E718F5" w:rsidR="00EE5CA8" w:rsidRDefault="00EE5CA8" w:rsidP="00372094">
      <w:pPr>
        <w:rPr>
          <w:rFonts w:ascii="Cambria" w:hAnsi="Cambria"/>
          <w:b/>
          <w:bCs/>
          <w:caps/>
          <w:color w:val="136C73"/>
          <w:sz w:val="36"/>
          <w:szCs w:val="26"/>
          <w:lang w:val="lt-LT" w:eastAsia="lt-LT"/>
        </w:rPr>
      </w:pPr>
    </w:p>
    <w:p w14:paraId="3DB55967" w14:textId="2E89A4C8" w:rsidR="00EE5CA8" w:rsidRDefault="00EE5CA8" w:rsidP="00372094">
      <w:pPr>
        <w:rPr>
          <w:rFonts w:ascii="Cambria" w:hAnsi="Cambria"/>
          <w:b/>
          <w:bCs/>
          <w:caps/>
          <w:color w:val="136C73"/>
          <w:sz w:val="36"/>
          <w:szCs w:val="26"/>
          <w:lang w:val="lt-LT" w:eastAsia="lt-LT"/>
        </w:rPr>
      </w:pPr>
    </w:p>
    <w:p w14:paraId="71835B54" w14:textId="3916A5BD" w:rsidR="00EE5CA8" w:rsidRDefault="00EE5CA8" w:rsidP="00372094">
      <w:pPr>
        <w:rPr>
          <w:rFonts w:ascii="Cambria" w:hAnsi="Cambria"/>
          <w:b/>
          <w:bCs/>
          <w:caps/>
          <w:color w:val="136C73"/>
          <w:sz w:val="36"/>
          <w:szCs w:val="26"/>
          <w:lang w:val="lt-LT" w:eastAsia="lt-LT"/>
        </w:rPr>
      </w:pPr>
    </w:p>
    <w:p w14:paraId="34E1254B" w14:textId="651F6430" w:rsidR="00EE5CA8" w:rsidRDefault="00EE5CA8" w:rsidP="00372094">
      <w:pPr>
        <w:rPr>
          <w:rFonts w:ascii="Cambria" w:hAnsi="Cambria"/>
          <w:b/>
          <w:bCs/>
          <w:caps/>
          <w:color w:val="136C73"/>
          <w:sz w:val="36"/>
          <w:szCs w:val="26"/>
          <w:lang w:val="lt-LT" w:eastAsia="lt-LT"/>
        </w:rPr>
      </w:pPr>
    </w:p>
    <w:p w14:paraId="00536294" w14:textId="66E06746" w:rsidR="00EE5CA8" w:rsidRDefault="00EE5CA8" w:rsidP="00372094">
      <w:pPr>
        <w:rPr>
          <w:rFonts w:ascii="Cambria" w:hAnsi="Cambria"/>
          <w:b/>
          <w:bCs/>
          <w:caps/>
          <w:color w:val="136C73"/>
          <w:sz w:val="36"/>
          <w:szCs w:val="26"/>
          <w:lang w:val="lt-LT" w:eastAsia="lt-LT"/>
        </w:rPr>
      </w:pPr>
    </w:p>
    <w:p w14:paraId="49E6DC1A" w14:textId="56EA8B53" w:rsidR="00EE5CA8" w:rsidRDefault="00EE5CA8" w:rsidP="00372094">
      <w:pPr>
        <w:rPr>
          <w:rFonts w:ascii="Cambria" w:hAnsi="Cambria"/>
          <w:b/>
          <w:bCs/>
          <w:caps/>
          <w:color w:val="136C73"/>
          <w:sz w:val="36"/>
          <w:szCs w:val="26"/>
          <w:lang w:val="lt-LT" w:eastAsia="lt-LT"/>
        </w:rPr>
      </w:pPr>
    </w:p>
    <w:p w14:paraId="7EEFC88A" w14:textId="2372B759" w:rsidR="00EE5CA8" w:rsidRDefault="00EE5CA8" w:rsidP="00372094">
      <w:pPr>
        <w:rPr>
          <w:rFonts w:ascii="Cambria" w:hAnsi="Cambria"/>
          <w:b/>
          <w:bCs/>
          <w:caps/>
          <w:color w:val="136C73"/>
          <w:sz w:val="36"/>
          <w:szCs w:val="26"/>
          <w:lang w:val="lt-LT" w:eastAsia="lt-LT"/>
        </w:rPr>
      </w:pPr>
    </w:p>
    <w:p w14:paraId="02F08BDB" w14:textId="2D4415B5" w:rsidR="00EE5CA8" w:rsidRDefault="00EE5CA8" w:rsidP="00372094">
      <w:pPr>
        <w:rPr>
          <w:rFonts w:ascii="Cambria" w:hAnsi="Cambria"/>
          <w:b/>
          <w:bCs/>
          <w:caps/>
          <w:color w:val="136C73"/>
          <w:sz w:val="36"/>
          <w:szCs w:val="26"/>
          <w:lang w:val="lt-LT" w:eastAsia="lt-LT"/>
        </w:rPr>
      </w:pPr>
    </w:p>
    <w:p w14:paraId="280191AE" w14:textId="61CAB870" w:rsidR="00EE5CA8" w:rsidRDefault="00EE5CA8" w:rsidP="00372094">
      <w:pPr>
        <w:rPr>
          <w:rFonts w:ascii="Cambria" w:hAnsi="Cambria"/>
          <w:b/>
          <w:bCs/>
          <w:caps/>
          <w:color w:val="136C73"/>
          <w:sz w:val="36"/>
          <w:szCs w:val="26"/>
          <w:lang w:val="lt-LT" w:eastAsia="lt-LT"/>
        </w:rPr>
      </w:pPr>
    </w:p>
    <w:p w14:paraId="39128FF5" w14:textId="63C9B23A" w:rsidR="00EE5CA8" w:rsidRDefault="00EE5CA8" w:rsidP="00372094">
      <w:pPr>
        <w:rPr>
          <w:rFonts w:ascii="Cambria" w:hAnsi="Cambria"/>
          <w:b/>
          <w:bCs/>
          <w:caps/>
          <w:color w:val="136C73"/>
          <w:sz w:val="36"/>
          <w:szCs w:val="26"/>
          <w:lang w:val="lt-LT" w:eastAsia="lt-LT"/>
        </w:rPr>
      </w:pPr>
    </w:p>
    <w:p w14:paraId="13C375A9" w14:textId="77777777" w:rsidR="00EE5CA8" w:rsidRPr="00677F9A" w:rsidRDefault="00EE5CA8" w:rsidP="00372094">
      <w:pPr>
        <w:rPr>
          <w:rFonts w:ascii="Cambria" w:hAnsi="Cambria"/>
          <w:b/>
          <w:bCs/>
          <w:caps/>
          <w:color w:val="136C73"/>
          <w:sz w:val="36"/>
          <w:szCs w:val="26"/>
          <w:lang w:val="lt-LT" w:eastAsia="lt-LT"/>
        </w:rPr>
      </w:pPr>
    </w:p>
    <w:p w14:paraId="075FC363" w14:textId="77777777" w:rsidR="000D4EE3" w:rsidRPr="00C72D32" w:rsidRDefault="000D4EE3" w:rsidP="00372094">
      <w:pPr>
        <w:rPr>
          <w:rFonts w:ascii="Cambria" w:hAnsi="Cambria"/>
          <w:b/>
          <w:bCs/>
          <w:caps/>
          <w:color w:val="136C73"/>
          <w:sz w:val="36"/>
          <w:szCs w:val="26"/>
          <w:lang w:val="lt-LT" w:eastAsia="lt-LT"/>
        </w:rPr>
      </w:pPr>
      <w:bookmarkStart w:id="5" w:name="_Toc37939116"/>
    </w:p>
    <w:p w14:paraId="5AD99EDD" w14:textId="7F8AEA07" w:rsidR="00EE5CA8" w:rsidRPr="00237774" w:rsidRDefault="00372094" w:rsidP="00237774">
      <w:pPr>
        <w:keepNext/>
        <w:keepLines/>
        <w:tabs>
          <w:tab w:val="left" w:pos="680"/>
        </w:tabs>
        <w:spacing w:before="240" w:after="240"/>
        <w:jc w:val="center"/>
        <w:outlineLvl w:val="1"/>
        <w:rPr>
          <w:rFonts w:ascii="Cambria" w:hAnsi="Cambria"/>
          <w:b/>
          <w:bCs/>
          <w:caps/>
          <w:color w:val="136C73"/>
          <w:sz w:val="36"/>
          <w:szCs w:val="26"/>
          <w:lang w:val="lt-LT" w:eastAsia="lt-LT"/>
        </w:rPr>
      </w:pPr>
      <w:r>
        <w:rPr>
          <w:rFonts w:ascii="Cambria" w:hAnsi="Cambria"/>
          <w:b/>
          <w:bCs/>
          <w:caps/>
          <w:color w:val="136C73"/>
          <w:sz w:val="36"/>
          <w:szCs w:val="26"/>
          <w:lang w:val="lt-LT" w:eastAsia="lt-LT"/>
        </w:rPr>
        <w:lastRenderedPageBreak/>
        <w:t>I</w:t>
      </w:r>
      <w:r w:rsidR="000D4EE3" w:rsidRPr="00C72D32">
        <w:rPr>
          <w:rFonts w:ascii="Cambria" w:hAnsi="Cambria"/>
          <w:b/>
          <w:bCs/>
          <w:caps/>
          <w:color w:val="136C73"/>
          <w:sz w:val="36"/>
          <w:szCs w:val="26"/>
          <w:lang w:val="lt-LT" w:eastAsia="lt-LT"/>
        </w:rPr>
        <w:t xml:space="preserve">v. REkomendacijos </w:t>
      </w:r>
      <w:bookmarkEnd w:id="5"/>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EE5CA8" w:rsidRPr="000B4FFA" w14:paraId="03649195" w14:textId="77777777" w:rsidTr="005A2A33">
        <w:trPr>
          <w:trHeight w:val="654"/>
        </w:trPr>
        <w:tc>
          <w:tcPr>
            <w:tcW w:w="2660" w:type="dxa"/>
            <w:tcBorders>
              <w:bottom w:val="single" w:sz="4" w:space="0" w:color="000000"/>
            </w:tcBorders>
            <w:shd w:val="clear" w:color="auto" w:fill="EEECE1"/>
            <w:vAlign w:val="center"/>
          </w:tcPr>
          <w:p w14:paraId="69B07B32" w14:textId="77777777" w:rsidR="00EE5CA8" w:rsidRPr="00EE5CA8" w:rsidRDefault="00EE5CA8" w:rsidP="005A2A33">
            <w:pPr>
              <w:jc w:val="center"/>
              <w:rPr>
                <w:rFonts w:asciiTheme="majorHAnsi" w:eastAsia="Cambria" w:hAnsiTheme="majorHAnsi"/>
                <w:b/>
                <w:color w:val="136C73"/>
                <w:lang w:val="lt-LT"/>
              </w:rPr>
            </w:pPr>
            <w:r w:rsidRPr="00EE5CA8">
              <w:rPr>
                <w:rFonts w:asciiTheme="majorHAnsi" w:eastAsia="Cambria" w:hAnsiTheme="majorHAnsi"/>
                <w:b/>
                <w:color w:val="136C73"/>
                <w:lang w:val="lt-LT" w:bidi="lt-LT"/>
              </w:rPr>
              <w:t>Vertinamoji sritis</w:t>
            </w:r>
          </w:p>
        </w:tc>
        <w:tc>
          <w:tcPr>
            <w:tcW w:w="7194" w:type="dxa"/>
            <w:shd w:val="clear" w:color="auto" w:fill="EEECE1"/>
            <w:vAlign w:val="center"/>
          </w:tcPr>
          <w:p w14:paraId="3273111F" w14:textId="77777777" w:rsidR="00EE5CA8" w:rsidRPr="00EE5CA8" w:rsidRDefault="00EE5CA8" w:rsidP="005A2A33">
            <w:pPr>
              <w:jc w:val="center"/>
              <w:rPr>
                <w:rFonts w:asciiTheme="majorHAnsi" w:eastAsia="Cambria" w:hAnsiTheme="majorHAnsi"/>
                <w:b/>
                <w:color w:val="136C73"/>
                <w:lang w:val="lt-LT"/>
              </w:rPr>
            </w:pPr>
            <w:r w:rsidRPr="00EE5CA8">
              <w:rPr>
                <w:rFonts w:asciiTheme="majorHAnsi" w:eastAsia="Cambria" w:hAnsiTheme="majorHAnsi"/>
                <w:b/>
                <w:color w:val="136C73"/>
                <w:lang w:val="lt-LT" w:bidi="lt-LT"/>
              </w:rPr>
              <w:t>Rekomendacijos vertinamajai sričiai (studijų pakopai)</w:t>
            </w:r>
          </w:p>
        </w:tc>
      </w:tr>
      <w:tr w:rsidR="00EE5CA8" w:rsidRPr="00167872" w14:paraId="3B4D401C" w14:textId="77777777" w:rsidTr="005A2A33">
        <w:trPr>
          <w:trHeight w:val="1134"/>
        </w:trPr>
        <w:tc>
          <w:tcPr>
            <w:tcW w:w="2660" w:type="dxa"/>
            <w:shd w:val="clear" w:color="auto" w:fill="EEECE1"/>
            <w:vAlign w:val="center"/>
          </w:tcPr>
          <w:p w14:paraId="4431A0E6" w14:textId="77777777" w:rsidR="00EE5CA8" w:rsidRPr="00EE5CA8" w:rsidRDefault="00EE5CA8" w:rsidP="005A2A33">
            <w:pPr>
              <w:rPr>
                <w:rFonts w:asciiTheme="majorHAnsi" w:eastAsia="Cambria" w:hAnsiTheme="majorHAnsi"/>
                <w:color w:val="136C73"/>
                <w:lang w:val="lt-LT"/>
              </w:rPr>
            </w:pPr>
            <w:r w:rsidRPr="00EE5CA8">
              <w:rPr>
                <w:rFonts w:asciiTheme="majorHAnsi" w:eastAsia="Cambria" w:hAnsiTheme="majorHAnsi"/>
                <w:color w:val="136C73"/>
                <w:lang w:val="lt-LT" w:bidi="lt-LT"/>
              </w:rPr>
              <w:t>Studijų tikslai, rezultatai ir turinys</w:t>
            </w:r>
          </w:p>
        </w:tc>
        <w:tc>
          <w:tcPr>
            <w:tcW w:w="7194" w:type="dxa"/>
            <w:vAlign w:val="center"/>
          </w:tcPr>
          <w:p w14:paraId="3EF671FE" w14:textId="77777777" w:rsidR="00EE5CA8" w:rsidRPr="00EE5CA8" w:rsidRDefault="00EE5CA8" w:rsidP="00EE5CA8">
            <w:pPr>
              <w:pStyle w:val="Sraopastraipa"/>
              <w:numPr>
                <w:ilvl w:val="0"/>
                <w:numId w:val="29"/>
              </w:numPr>
              <w:rPr>
                <w:rFonts w:asciiTheme="majorHAnsi" w:hAnsiTheme="majorHAnsi"/>
                <w:lang w:val="lt-LT"/>
              </w:rPr>
            </w:pPr>
            <w:r w:rsidRPr="00EE5CA8">
              <w:rPr>
                <w:rFonts w:asciiTheme="majorHAnsi" w:hAnsiTheme="majorHAnsi"/>
                <w:lang w:val="lt-LT" w:bidi="lt-LT"/>
              </w:rPr>
              <w:t>Į bakalauro studijų programas įtraukti daugiau studijų dalykų dėstomų anglų</w:t>
            </w:r>
            <w:r w:rsidRPr="00EE5CA8">
              <w:rPr>
                <w:rFonts w:asciiTheme="majorHAnsi" w:eastAsia="Cambria" w:hAnsiTheme="majorHAnsi"/>
                <w:lang w:val="lt-LT" w:bidi="lt-LT"/>
              </w:rPr>
              <w:t xml:space="preserve"> kalba </w:t>
            </w:r>
            <w:r w:rsidRPr="00EE5CA8">
              <w:rPr>
                <w:rFonts w:asciiTheme="majorHAnsi" w:hAnsiTheme="majorHAnsi"/>
                <w:lang w:val="lt-LT" w:bidi="lt-LT"/>
              </w:rPr>
              <w:t xml:space="preserve">ar net pasiūlyti </w:t>
            </w:r>
            <w:r w:rsidRPr="00EE5CA8">
              <w:rPr>
                <w:rFonts w:asciiTheme="majorHAnsi" w:eastAsia="Cambria" w:hAnsiTheme="majorHAnsi"/>
                <w:lang w:val="lt-LT" w:bidi="lt-LT"/>
              </w:rPr>
              <w:t>atskirą, išskirtinai anglų kalba vykdomą</w:t>
            </w:r>
            <w:r w:rsidRPr="00EE5CA8">
              <w:rPr>
                <w:rFonts w:asciiTheme="majorHAnsi" w:hAnsiTheme="majorHAnsi"/>
                <w:lang w:val="lt-LT" w:bidi="lt-LT"/>
              </w:rPr>
              <w:t xml:space="preserve"> studijų programą.</w:t>
            </w:r>
          </w:p>
          <w:p w14:paraId="0F800055" w14:textId="77777777" w:rsidR="00EE5CA8" w:rsidRPr="00EE5CA8" w:rsidRDefault="00EE5CA8" w:rsidP="00EE5CA8">
            <w:pPr>
              <w:pStyle w:val="Sraopastraipa"/>
              <w:numPr>
                <w:ilvl w:val="0"/>
                <w:numId w:val="29"/>
              </w:numPr>
              <w:rPr>
                <w:rFonts w:asciiTheme="majorHAnsi" w:hAnsiTheme="majorHAnsi"/>
                <w:lang w:val="lt-LT"/>
              </w:rPr>
            </w:pPr>
            <w:r w:rsidRPr="00EE5CA8">
              <w:rPr>
                <w:rFonts w:asciiTheme="majorHAnsi" w:hAnsiTheme="majorHAnsi"/>
                <w:lang w:val="lt-LT" w:bidi="lt-LT"/>
              </w:rPr>
              <w:t xml:space="preserve">Į magistrantūros studijų </w:t>
            </w:r>
            <w:r w:rsidRPr="00EE5CA8">
              <w:rPr>
                <w:rFonts w:asciiTheme="majorHAnsi" w:eastAsia="Cambria" w:hAnsiTheme="majorHAnsi"/>
                <w:lang w:val="lt-LT" w:bidi="lt-LT"/>
              </w:rPr>
              <w:t>progra</w:t>
            </w:r>
            <w:r w:rsidRPr="00EE5CA8">
              <w:rPr>
                <w:rFonts w:asciiTheme="majorHAnsi" w:hAnsiTheme="majorHAnsi"/>
                <w:lang w:val="lt-LT" w:bidi="lt-LT"/>
              </w:rPr>
              <w:t xml:space="preserve">mą Apskaita ir finansų valdymas bei bakalauro studijų </w:t>
            </w:r>
            <w:r w:rsidRPr="00EE5CA8">
              <w:rPr>
                <w:rFonts w:asciiTheme="majorHAnsi" w:eastAsia="Cambria" w:hAnsiTheme="majorHAnsi"/>
                <w:lang w:val="lt-LT" w:bidi="lt-LT"/>
              </w:rPr>
              <w:t xml:space="preserve">programą </w:t>
            </w:r>
            <w:r w:rsidRPr="00EE5CA8">
              <w:rPr>
                <w:rFonts w:asciiTheme="majorHAnsi" w:hAnsiTheme="majorHAnsi"/>
                <w:lang w:val="lt-LT" w:bidi="lt-LT"/>
              </w:rPr>
              <w:t>Finansų ir apskaitos taikomosios sistemos įtraukti su tvarumu susijusius studijų dalykus.</w:t>
            </w:r>
          </w:p>
          <w:p w14:paraId="3C99754D" w14:textId="77777777" w:rsidR="00EE5CA8" w:rsidRPr="00EE5CA8" w:rsidRDefault="00EE5CA8" w:rsidP="00EE5CA8">
            <w:pPr>
              <w:pStyle w:val="Sraopastraipa"/>
              <w:numPr>
                <w:ilvl w:val="0"/>
                <w:numId w:val="29"/>
              </w:numPr>
              <w:rPr>
                <w:rFonts w:asciiTheme="majorHAnsi" w:hAnsiTheme="majorHAnsi"/>
                <w:lang w:val="lt-LT"/>
              </w:rPr>
            </w:pPr>
            <w:r w:rsidRPr="00EE5CA8">
              <w:rPr>
                <w:rFonts w:asciiTheme="majorHAnsi" w:hAnsiTheme="majorHAnsi"/>
                <w:lang w:val="lt-LT" w:bidi="lt-LT"/>
              </w:rPr>
              <w:t>Pasiūlyti studentams daugiau pasirenkamųjų užsienio kalbų kursų.</w:t>
            </w:r>
          </w:p>
          <w:p w14:paraId="6635DC31" w14:textId="77777777" w:rsidR="00EE5CA8" w:rsidRPr="00EE5CA8" w:rsidRDefault="00EE5CA8" w:rsidP="00EE5CA8">
            <w:pPr>
              <w:pStyle w:val="Sraopastraipa"/>
              <w:numPr>
                <w:ilvl w:val="0"/>
                <w:numId w:val="29"/>
              </w:numPr>
              <w:rPr>
                <w:rFonts w:asciiTheme="majorHAnsi" w:hAnsiTheme="majorHAnsi"/>
                <w:lang w:val="lt-LT"/>
              </w:rPr>
            </w:pPr>
            <w:r w:rsidRPr="00EE5CA8">
              <w:rPr>
                <w:rFonts w:asciiTheme="majorHAnsi" w:hAnsiTheme="majorHAnsi"/>
                <w:lang w:val="lt-LT" w:bidi="lt-LT"/>
              </w:rPr>
              <w:t xml:space="preserve">Pirmosios pakopos studijų </w:t>
            </w:r>
            <w:r w:rsidRPr="00EE5CA8">
              <w:rPr>
                <w:rFonts w:asciiTheme="majorHAnsi" w:eastAsia="Cambria" w:hAnsiTheme="majorHAnsi"/>
                <w:lang w:val="lt-LT" w:bidi="lt-LT"/>
              </w:rPr>
              <w:t xml:space="preserve">programose </w:t>
            </w:r>
            <w:r w:rsidRPr="00EE5CA8">
              <w:rPr>
                <w:rFonts w:asciiTheme="majorHAnsi" w:hAnsiTheme="majorHAnsi"/>
                <w:lang w:val="lt-LT" w:bidi="lt-LT"/>
              </w:rPr>
              <w:t>įvesti daugiau minkštuosius įgūdžius ugdančių studijų dalykų.</w:t>
            </w:r>
          </w:p>
        </w:tc>
      </w:tr>
      <w:tr w:rsidR="00EE5CA8" w:rsidRPr="00167872" w14:paraId="60B97B53" w14:textId="77777777" w:rsidTr="005A2A33">
        <w:trPr>
          <w:trHeight w:val="1134"/>
        </w:trPr>
        <w:tc>
          <w:tcPr>
            <w:tcW w:w="2660" w:type="dxa"/>
            <w:shd w:val="clear" w:color="auto" w:fill="EEECE1"/>
            <w:vAlign w:val="center"/>
          </w:tcPr>
          <w:p w14:paraId="1DA132C3" w14:textId="77777777" w:rsidR="00EE5CA8" w:rsidRPr="00EE5CA8" w:rsidRDefault="00EE5CA8" w:rsidP="005A2A33">
            <w:pPr>
              <w:rPr>
                <w:rFonts w:asciiTheme="majorHAnsi" w:eastAsia="Cambria" w:hAnsiTheme="majorHAnsi"/>
                <w:color w:val="136C73"/>
                <w:lang w:val="lt-LT"/>
              </w:rPr>
            </w:pPr>
            <w:r w:rsidRPr="00EE5CA8">
              <w:rPr>
                <w:rFonts w:asciiTheme="majorHAnsi" w:eastAsia="Cambria" w:hAnsiTheme="majorHAnsi"/>
                <w:color w:val="136C73"/>
                <w:lang w:val="lt-LT" w:bidi="lt-LT"/>
              </w:rPr>
              <w:t>Mokslo (meno) ir studijų sąsajos</w:t>
            </w:r>
          </w:p>
        </w:tc>
        <w:tc>
          <w:tcPr>
            <w:tcW w:w="7194" w:type="dxa"/>
            <w:vAlign w:val="center"/>
          </w:tcPr>
          <w:p w14:paraId="4C252C58" w14:textId="77777777" w:rsidR="00EE5CA8" w:rsidRPr="00EE5CA8" w:rsidRDefault="00EE5CA8" w:rsidP="00EE5CA8">
            <w:pPr>
              <w:pStyle w:val="Sraopastraipa"/>
              <w:numPr>
                <w:ilvl w:val="0"/>
                <w:numId w:val="27"/>
              </w:numPr>
              <w:tabs>
                <w:tab w:val="left" w:pos="426"/>
                <w:tab w:val="left" w:pos="1985"/>
              </w:tabs>
              <w:rPr>
                <w:rFonts w:asciiTheme="majorHAnsi" w:eastAsia="Cambria" w:hAnsiTheme="majorHAnsi"/>
                <w:lang w:val="lt-LT"/>
              </w:rPr>
            </w:pPr>
            <w:r w:rsidRPr="00EE5CA8">
              <w:rPr>
                <w:rFonts w:asciiTheme="majorHAnsi" w:eastAsia="Cambria" w:hAnsiTheme="majorHAnsi"/>
                <w:lang w:val="lt-LT" w:bidi="lt-LT"/>
              </w:rPr>
              <w:t xml:space="preserve">Studentų įtraukimas į mokslinių tyrimų ir leidybos veiklą bendradarbiaujant su dėstytojais. </w:t>
            </w:r>
          </w:p>
          <w:p w14:paraId="49230D13" w14:textId="77777777" w:rsidR="00EE5CA8" w:rsidRPr="00EE5CA8" w:rsidRDefault="00EE5CA8" w:rsidP="00EE5CA8">
            <w:pPr>
              <w:pStyle w:val="Sraopastraipa"/>
              <w:numPr>
                <w:ilvl w:val="0"/>
                <w:numId w:val="27"/>
              </w:numPr>
              <w:tabs>
                <w:tab w:val="left" w:pos="426"/>
                <w:tab w:val="left" w:pos="1985"/>
              </w:tabs>
              <w:rPr>
                <w:rFonts w:asciiTheme="majorHAnsi" w:eastAsia="Cambria" w:hAnsiTheme="majorHAnsi"/>
                <w:lang w:val="lt-LT"/>
              </w:rPr>
            </w:pPr>
            <w:r w:rsidRPr="00EE5CA8">
              <w:rPr>
                <w:rFonts w:asciiTheme="majorHAnsi" w:eastAsia="Cambria" w:hAnsiTheme="majorHAnsi"/>
                <w:lang w:val="lt-LT" w:bidi="lt-LT"/>
              </w:rPr>
              <w:t>Skatinti aktyvų socialinių partnerių dalyvavimą įvairiuose bendruose mokslinių tyrimų projektuose.</w:t>
            </w:r>
          </w:p>
        </w:tc>
      </w:tr>
      <w:tr w:rsidR="00EE5CA8" w:rsidRPr="000B4FFA" w14:paraId="7993F07C" w14:textId="77777777" w:rsidTr="005A2A33">
        <w:trPr>
          <w:trHeight w:val="1134"/>
        </w:trPr>
        <w:tc>
          <w:tcPr>
            <w:tcW w:w="2660" w:type="dxa"/>
            <w:shd w:val="clear" w:color="auto" w:fill="EEECE1"/>
            <w:vAlign w:val="center"/>
          </w:tcPr>
          <w:p w14:paraId="46BD0ECC" w14:textId="77777777" w:rsidR="00EE5CA8" w:rsidRPr="00EE5CA8" w:rsidRDefault="00EE5CA8" w:rsidP="005A2A33">
            <w:pPr>
              <w:rPr>
                <w:rFonts w:asciiTheme="majorHAnsi" w:eastAsia="Cambria" w:hAnsiTheme="majorHAnsi"/>
                <w:color w:val="136C73"/>
                <w:lang w:val="lt-LT"/>
              </w:rPr>
            </w:pPr>
            <w:r w:rsidRPr="00EE5CA8">
              <w:rPr>
                <w:rFonts w:asciiTheme="majorHAnsi" w:eastAsia="Cambria" w:hAnsiTheme="majorHAnsi"/>
                <w:color w:val="136C73"/>
                <w:lang w:val="lt-LT" w:bidi="lt-LT"/>
              </w:rPr>
              <w:t>Studentų priėmimas ir parama</w:t>
            </w:r>
          </w:p>
        </w:tc>
        <w:tc>
          <w:tcPr>
            <w:tcW w:w="7194" w:type="dxa"/>
            <w:vAlign w:val="center"/>
          </w:tcPr>
          <w:p w14:paraId="5DED744F" w14:textId="77777777" w:rsidR="00EE5CA8" w:rsidRPr="00EE5CA8" w:rsidRDefault="00EE5CA8" w:rsidP="00EE5CA8">
            <w:pPr>
              <w:pStyle w:val="Sraopastraipa"/>
              <w:numPr>
                <w:ilvl w:val="0"/>
                <w:numId w:val="34"/>
              </w:numPr>
              <w:rPr>
                <w:rFonts w:asciiTheme="majorHAnsi" w:eastAsia="Cambria" w:hAnsiTheme="majorHAnsi"/>
                <w:lang w:val="lt-LT"/>
              </w:rPr>
            </w:pPr>
            <w:r w:rsidRPr="00EE5CA8">
              <w:rPr>
                <w:rFonts w:asciiTheme="majorHAnsi" w:eastAsia="Cambria" w:hAnsiTheme="majorHAnsi"/>
                <w:lang w:val="lt-LT" w:bidi="lt-LT"/>
              </w:rPr>
              <w:t>Skatinti studentų išvykstamąjį mobilumą.</w:t>
            </w:r>
          </w:p>
        </w:tc>
      </w:tr>
      <w:tr w:rsidR="00EE5CA8" w:rsidRPr="00167872" w14:paraId="280DEDCD" w14:textId="77777777" w:rsidTr="005A2A33">
        <w:trPr>
          <w:trHeight w:val="1134"/>
        </w:trPr>
        <w:tc>
          <w:tcPr>
            <w:tcW w:w="2660" w:type="dxa"/>
            <w:shd w:val="clear" w:color="auto" w:fill="EEECE1"/>
            <w:vAlign w:val="center"/>
          </w:tcPr>
          <w:p w14:paraId="3B7DB391" w14:textId="77777777" w:rsidR="00EE5CA8" w:rsidRPr="00EE5CA8" w:rsidRDefault="00EE5CA8" w:rsidP="005A2A33">
            <w:pPr>
              <w:rPr>
                <w:rFonts w:asciiTheme="majorHAnsi" w:eastAsia="Cambria" w:hAnsiTheme="majorHAnsi"/>
                <w:color w:val="136C73"/>
                <w:lang w:val="lt-LT"/>
              </w:rPr>
            </w:pPr>
            <w:r w:rsidRPr="00EE5CA8">
              <w:rPr>
                <w:rFonts w:asciiTheme="majorHAnsi" w:eastAsia="Cambria" w:hAnsiTheme="majorHAnsi"/>
                <w:color w:val="136C73"/>
                <w:lang w:val="lt-LT" w:bidi="lt-LT"/>
              </w:rPr>
              <w:t>Studijavimas, studijų pasiekimai ir absolventų užimtumas</w:t>
            </w:r>
          </w:p>
        </w:tc>
        <w:tc>
          <w:tcPr>
            <w:tcW w:w="7194" w:type="dxa"/>
            <w:vAlign w:val="center"/>
          </w:tcPr>
          <w:p w14:paraId="605E9884" w14:textId="77777777" w:rsidR="00EE5CA8" w:rsidRPr="00EE5CA8" w:rsidRDefault="00EE5CA8" w:rsidP="00EE5CA8">
            <w:pPr>
              <w:pStyle w:val="Sraopastraipa"/>
              <w:numPr>
                <w:ilvl w:val="0"/>
                <w:numId w:val="33"/>
              </w:numPr>
              <w:rPr>
                <w:rFonts w:asciiTheme="majorHAnsi" w:eastAsia="Cambria" w:hAnsiTheme="majorHAnsi"/>
                <w:lang w:val="lt-LT"/>
              </w:rPr>
            </w:pPr>
            <w:r w:rsidRPr="00EE5CA8">
              <w:rPr>
                <w:rFonts w:asciiTheme="majorHAnsi" w:eastAsia="Cambria" w:hAnsiTheme="majorHAnsi"/>
                <w:lang w:val="lt-LT" w:bidi="lt-LT"/>
              </w:rPr>
              <w:t>Nustatyti oficialią taikytiną tvarką ir pradėti nuosekliai naudoti atitinkamas absolventų karjeros stebėjimo priemones.</w:t>
            </w:r>
          </w:p>
        </w:tc>
      </w:tr>
      <w:tr w:rsidR="00EE5CA8" w:rsidRPr="000B4FFA" w14:paraId="6781BAB4" w14:textId="77777777" w:rsidTr="005A2A33">
        <w:trPr>
          <w:trHeight w:val="1134"/>
        </w:trPr>
        <w:tc>
          <w:tcPr>
            <w:tcW w:w="2660" w:type="dxa"/>
            <w:shd w:val="clear" w:color="auto" w:fill="EEECE1"/>
            <w:vAlign w:val="center"/>
          </w:tcPr>
          <w:p w14:paraId="39688FE3" w14:textId="77777777" w:rsidR="00EE5CA8" w:rsidRPr="00EE5CA8" w:rsidRDefault="00EE5CA8" w:rsidP="005A2A33">
            <w:pPr>
              <w:rPr>
                <w:rFonts w:asciiTheme="majorHAnsi" w:eastAsia="Cambria" w:hAnsiTheme="majorHAnsi"/>
                <w:color w:val="136C73"/>
                <w:lang w:val="lt-LT"/>
              </w:rPr>
            </w:pPr>
            <w:r w:rsidRPr="00EE5CA8">
              <w:rPr>
                <w:rFonts w:asciiTheme="majorHAnsi" w:eastAsia="Cambria" w:hAnsiTheme="majorHAnsi"/>
                <w:color w:val="136C73"/>
                <w:lang w:val="lt-LT" w:bidi="lt-LT"/>
              </w:rPr>
              <w:t>Dėstytojai</w:t>
            </w:r>
          </w:p>
        </w:tc>
        <w:tc>
          <w:tcPr>
            <w:tcW w:w="7194" w:type="dxa"/>
            <w:vAlign w:val="center"/>
          </w:tcPr>
          <w:p w14:paraId="7B64DD10" w14:textId="77777777" w:rsidR="00EE5CA8" w:rsidRPr="00EE5CA8" w:rsidRDefault="00EE5CA8" w:rsidP="00EE5CA8">
            <w:pPr>
              <w:pStyle w:val="Sraopastraipa"/>
              <w:numPr>
                <w:ilvl w:val="0"/>
                <w:numId w:val="32"/>
              </w:numPr>
              <w:rPr>
                <w:rFonts w:asciiTheme="majorHAnsi" w:eastAsia="Cambria" w:hAnsiTheme="majorHAnsi"/>
                <w:lang w:val="lt-LT"/>
              </w:rPr>
            </w:pPr>
            <w:r w:rsidRPr="00EE5CA8">
              <w:rPr>
                <w:rFonts w:asciiTheme="majorHAnsi" w:eastAsia="Cambria" w:hAnsiTheme="majorHAnsi"/>
                <w:lang w:val="lt-LT" w:bidi="lt-LT"/>
              </w:rPr>
              <w:t>Išlaikyti geros mokymo ir mokslinės veiklos kokybės tendenciją.</w:t>
            </w:r>
          </w:p>
        </w:tc>
      </w:tr>
      <w:tr w:rsidR="00EE5CA8" w:rsidRPr="000B4FFA" w14:paraId="1E741A79" w14:textId="77777777" w:rsidTr="005A2A33">
        <w:trPr>
          <w:trHeight w:val="1134"/>
        </w:trPr>
        <w:tc>
          <w:tcPr>
            <w:tcW w:w="2660" w:type="dxa"/>
            <w:shd w:val="clear" w:color="auto" w:fill="EEECE1"/>
            <w:vAlign w:val="center"/>
          </w:tcPr>
          <w:p w14:paraId="76E46A06" w14:textId="77777777" w:rsidR="00EE5CA8" w:rsidRPr="00EE5CA8" w:rsidRDefault="00EE5CA8" w:rsidP="005A2A33">
            <w:pPr>
              <w:rPr>
                <w:rFonts w:asciiTheme="majorHAnsi" w:eastAsia="Cambria" w:hAnsiTheme="majorHAnsi"/>
                <w:color w:val="136C73"/>
                <w:lang w:val="lt-LT"/>
              </w:rPr>
            </w:pPr>
            <w:r w:rsidRPr="00EE5CA8">
              <w:rPr>
                <w:rFonts w:asciiTheme="majorHAnsi" w:eastAsia="Cambria" w:hAnsiTheme="majorHAnsi"/>
                <w:color w:val="136C73"/>
                <w:lang w:val="lt-LT" w:bidi="lt-LT"/>
              </w:rPr>
              <w:t>Studijų materialieji ištekliai</w:t>
            </w:r>
          </w:p>
        </w:tc>
        <w:tc>
          <w:tcPr>
            <w:tcW w:w="7194" w:type="dxa"/>
            <w:vAlign w:val="center"/>
          </w:tcPr>
          <w:p w14:paraId="33C451D4" w14:textId="77777777" w:rsidR="00EE5CA8" w:rsidRPr="00EE5CA8" w:rsidRDefault="00EE5CA8" w:rsidP="00EE5CA8">
            <w:pPr>
              <w:pStyle w:val="Sraopastraipa"/>
              <w:numPr>
                <w:ilvl w:val="0"/>
                <w:numId w:val="31"/>
              </w:numPr>
              <w:rPr>
                <w:rFonts w:asciiTheme="majorHAnsi" w:eastAsia="Cambria" w:hAnsiTheme="majorHAnsi"/>
                <w:lang w:val="lt-LT"/>
              </w:rPr>
            </w:pPr>
            <w:r w:rsidRPr="00EE5CA8">
              <w:rPr>
                <w:rFonts w:asciiTheme="majorHAnsi" w:eastAsia="Cambria" w:hAnsiTheme="majorHAnsi"/>
                <w:lang w:val="lt-LT" w:bidi="lt-LT"/>
              </w:rPr>
              <w:t>Išlaikyti kokybės tendenciją plėtojant patalpų ir išteklių poreikius.</w:t>
            </w:r>
          </w:p>
          <w:p w14:paraId="0D84105B" w14:textId="77777777" w:rsidR="00EE5CA8" w:rsidRPr="00EE5CA8" w:rsidRDefault="00EE5CA8" w:rsidP="00EE5CA8">
            <w:pPr>
              <w:pStyle w:val="Sraopastraipa"/>
              <w:numPr>
                <w:ilvl w:val="0"/>
                <w:numId w:val="31"/>
              </w:numPr>
              <w:tabs>
                <w:tab w:val="left" w:pos="1298"/>
                <w:tab w:val="left" w:pos="1701"/>
                <w:tab w:val="left" w:pos="1985"/>
              </w:tabs>
              <w:rPr>
                <w:rFonts w:asciiTheme="majorHAnsi" w:eastAsia="Cambria" w:hAnsiTheme="majorHAnsi"/>
                <w:lang w:val="lt-LT"/>
              </w:rPr>
            </w:pPr>
            <w:r w:rsidRPr="00EE5CA8">
              <w:rPr>
                <w:rFonts w:asciiTheme="majorHAnsi" w:eastAsia="Cambria" w:hAnsiTheme="majorHAnsi"/>
                <w:lang w:val="lt-LT" w:bidi="lt-LT"/>
              </w:rPr>
              <w:t>Atnaujinti ir integruoti skaitmeninių humanitarinių mokslų išteklius.</w:t>
            </w:r>
          </w:p>
        </w:tc>
      </w:tr>
      <w:tr w:rsidR="00EE5CA8" w:rsidRPr="00167872" w14:paraId="487993A1" w14:textId="77777777" w:rsidTr="005A2A33">
        <w:trPr>
          <w:trHeight w:val="1134"/>
        </w:trPr>
        <w:tc>
          <w:tcPr>
            <w:tcW w:w="2660" w:type="dxa"/>
            <w:shd w:val="clear" w:color="auto" w:fill="EEECE1"/>
            <w:vAlign w:val="center"/>
          </w:tcPr>
          <w:p w14:paraId="67285C43" w14:textId="77777777" w:rsidR="00EE5CA8" w:rsidRPr="00EE5CA8" w:rsidRDefault="00EE5CA8" w:rsidP="005A2A33">
            <w:pPr>
              <w:rPr>
                <w:rFonts w:asciiTheme="majorHAnsi" w:eastAsia="Cambria" w:hAnsiTheme="majorHAnsi"/>
                <w:color w:val="136C73"/>
                <w:lang w:val="lt-LT"/>
              </w:rPr>
            </w:pPr>
            <w:r w:rsidRPr="00EE5CA8">
              <w:rPr>
                <w:rFonts w:asciiTheme="majorHAnsi" w:eastAsia="Cambria" w:hAnsiTheme="majorHAnsi"/>
                <w:color w:val="136C73"/>
                <w:lang w:val="lt-LT" w:bidi="lt-LT"/>
              </w:rPr>
              <w:t>Studijų kokybės valdymas ir viešinimas</w:t>
            </w:r>
          </w:p>
        </w:tc>
        <w:tc>
          <w:tcPr>
            <w:tcW w:w="7194" w:type="dxa"/>
            <w:vAlign w:val="center"/>
          </w:tcPr>
          <w:p w14:paraId="12685B0C" w14:textId="77777777" w:rsidR="00EE5CA8" w:rsidRPr="00EE5CA8" w:rsidRDefault="00EE5CA8" w:rsidP="00EE5CA8">
            <w:pPr>
              <w:pStyle w:val="Sraopastraipa"/>
              <w:numPr>
                <w:ilvl w:val="0"/>
                <w:numId w:val="30"/>
              </w:numPr>
              <w:tabs>
                <w:tab w:val="left" w:pos="1298"/>
                <w:tab w:val="left" w:pos="1701"/>
                <w:tab w:val="left" w:pos="1985"/>
              </w:tabs>
              <w:rPr>
                <w:rFonts w:asciiTheme="majorHAnsi" w:eastAsia="Cambria" w:hAnsiTheme="majorHAnsi"/>
                <w:lang w:val="lt-LT"/>
              </w:rPr>
            </w:pPr>
            <w:r w:rsidRPr="00EE5CA8">
              <w:rPr>
                <w:rFonts w:asciiTheme="majorHAnsi" w:eastAsia="Cambria" w:hAnsiTheme="majorHAnsi"/>
                <w:lang w:val="lt-LT" w:bidi="lt-LT"/>
              </w:rPr>
              <w:t>Surinkti ir viešai paskelbti įrodymus, kaip įgyvendinami pasiūlymai dėl kiekvieno konkretaus studijų dalyko ir kurso tobulinimo.</w:t>
            </w:r>
          </w:p>
        </w:tc>
      </w:tr>
    </w:tbl>
    <w:p w14:paraId="7B217122" w14:textId="77777777" w:rsidR="00EE5CA8" w:rsidRPr="00C42BDF" w:rsidRDefault="00EE5CA8" w:rsidP="00EE5CA8">
      <w:pPr>
        <w:rPr>
          <w:rFonts w:eastAsia="Cambria"/>
          <w:b/>
          <w:sz w:val="28"/>
          <w:szCs w:val="28"/>
          <w:highlight w:val="yellow"/>
          <w:lang w:val="lt-LT"/>
        </w:rPr>
      </w:pPr>
    </w:p>
    <w:p w14:paraId="1250084B" w14:textId="77777777" w:rsidR="00DA757F" w:rsidRPr="00C42BDF" w:rsidRDefault="00DA757F" w:rsidP="000D4EE3">
      <w:pPr>
        <w:ind w:left="360" w:hanging="360"/>
        <w:rPr>
          <w:rFonts w:ascii="Cambria" w:eastAsia="Calibri" w:hAnsi="Cambria"/>
          <w:lang w:val="lt-LT" w:eastAsia="lt-LT"/>
        </w:rPr>
      </w:pPr>
    </w:p>
    <w:p w14:paraId="7FBF51B0" w14:textId="77777777" w:rsidR="000D4EE3" w:rsidRPr="00C42BDF" w:rsidRDefault="000D4EE3" w:rsidP="000D4EE3">
      <w:pPr>
        <w:rPr>
          <w:rFonts w:ascii="Cambria" w:eastAsia="Calibri" w:hAnsi="Cambria"/>
          <w:lang w:val="lt-LT" w:eastAsia="lt-LT"/>
        </w:rPr>
      </w:pPr>
    </w:p>
    <w:p w14:paraId="6B5DC08A" w14:textId="48D4F9A4" w:rsidR="000D4EE3" w:rsidRPr="00C72D32" w:rsidRDefault="000D4EE3" w:rsidP="000D4EE3">
      <w:pPr>
        <w:keepNext/>
        <w:keepLines/>
        <w:tabs>
          <w:tab w:val="left" w:pos="680"/>
        </w:tabs>
        <w:spacing w:before="240" w:after="240"/>
        <w:ind w:left="360"/>
        <w:jc w:val="center"/>
        <w:outlineLvl w:val="1"/>
        <w:rPr>
          <w:rFonts w:ascii="Cambria" w:hAnsi="Cambria"/>
          <w:b/>
          <w:bCs/>
          <w:caps/>
          <w:color w:val="136C73"/>
          <w:sz w:val="36"/>
          <w:szCs w:val="26"/>
          <w:lang w:val="lt-LT" w:eastAsia="lt-LT"/>
        </w:rPr>
      </w:pPr>
      <w:bookmarkStart w:id="6" w:name="_Toc37939117"/>
      <w:r w:rsidRPr="00C72D32">
        <w:rPr>
          <w:rFonts w:ascii="Cambria" w:hAnsi="Cambria"/>
          <w:b/>
          <w:bCs/>
          <w:caps/>
          <w:color w:val="136C73"/>
          <w:sz w:val="36"/>
          <w:szCs w:val="26"/>
          <w:lang w:val="lt-LT" w:eastAsia="lt-LT"/>
        </w:rPr>
        <w:lastRenderedPageBreak/>
        <w:t>V. S</w:t>
      </w:r>
      <w:bookmarkEnd w:id="6"/>
      <w:r w:rsidRPr="00C72D32">
        <w:rPr>
          <w:rFonts w:ascii="Cambria" w:hAnsi="Cambria"/>
          <w:b/>
          <w:bCs/>
          <w:caps/>
          <w:color w:val="136C73"/>
          <w:sz w:val="36"/>
          <w:szCs w:val="26"/>
          <w:lang w:val="lt-LT" w:eastAsia="lt-LT"/>
        </w:rPr>
        <w:t>antrauka</w:t>
      </w:r>
    </w:p>
    <w:p w14:paraId="06B07156" w14:textId="77777777" w:rsidR="000D4EE3" w:rsidRPr="00C72D32" w:rsidRDefault="000D4EE3" w:rsidP="000D4EE3">
      <w:pPr>
        <w:ind w:firstLine="426"/>
        <w:rPr>
          <w:rFonts w:ascii="Cambria" w:eastAsia="Calibri" w:hAnsi="Cambria"/>
          <w:highlight w:val="lightGray"/>
          <w:lang w:val="lt-LT" w:eastAsia="lt-LT"/>
        </w:rPr>
      </w:pPr>
    </w:p>
    <w:p w14:paraId="34A828F7" w14:textId="77777777" w:rsidR="00EE5CA8" w:rsidRPr="00EE5CA8" w:rsidRDefault="00EE5CA8" w:rsidP="00EE5CA8">
      <w:pPr>
        <w:spacing w:line="360" w:lineRule="auto"/>
        <w:jc w:val="both"/>
        <w:rPr>
          <w:rFonts w:asciiTheme="majorHAnsi" w:eastAsia="Cambria" w:hAnsiTheme="majorHAnsi"/>
          <w:b/>
          <w:lang w:val="lt-LT" w:eastAsia="lt-LT"/>
        </w:rPr>
      </w:pPr>
      <w:r w:rsidRPr="00EE5CA8">
        <w:rPr>
          <w:rFonts w:asciiTheme="majorHAnsi" w:eastAsia="Cambria" w:hAnsiTheme="majorHAnsi"/>
          <w:b/>
          <w:lang w:val="lt-LT" w:eastAsia="lt-LT" w:bidi="lt-LT"/>
        </w:rPr>
        <w:t xml:space="preserve">Pagrindiniai Finansų krypties studijų teigiami ir neigiami vertinamųjų sričių kokybės aspektai Vilniaus universitete:  </w:t>
      </w:r>
    </w:p>
    <w:p w14:paraId="32384AF9" w14:textId="77777777" w:rsidR="00EE5CA8" w:rsidRPr="00EE5CA8" w:rsidRDefault="00EE5CA8" w:rsidP="00EE5CA8">
      <w:pPr>
        <w:spacing w:line="360" w:lineRule="auto"/>
        <w:jc w:val="both"/>
        <w:rPr>
          <w:rFonts w:asciiTheme="majorHAnsi" w:eastAsia="Cambria" w:hAnsiTheme="majorHAnsi"/>
          <w:b/>
          <w:lang w:val="lt-LT" w:eastAsia="lt-LT"/>
        </w:rPr>
      </w:pPr>
    </w:p>
    <w:p w14:paraId="34A0F19F" w14:textId="77777777" w:rsidR="00EE5CA8" w:rsidRPr="00EE5CA8" w:rsidRDefault="00EE5CA8" w:rsidP="00EE5CA8">
      <w:pPr>
        <w:spacing w:line="360" w:lineRule="auto"/>
        <w:jc w:val="both"/>
        <w:rPr>
          <w:rFonts w:asciiTheme="majorHAnsi" w:eastAsia="Cambria" w:hAnsiTheme="majorHAnsi"/>
          <w:lang w:val="lt-LT" w:eastAsia="lt-LT"/>
        </w:rPr>
      </w:pPr>
      <w:r w:rsidRPr="00EE5CA8">
        <w:rPr>
          <w:rFonts w:asciiTheme="majorHAnsi" w:eastAsia="Cambria" w:hAnsiTheme="majorHAnsi"/>
          <w:lang w:val="lt-LT" w:eastAsia="lt-LT" w:bidi="lt-LT"/>
        </w:rPr>
        <w:t>Vertinamos studijų programos yra sudarytos ir nuolat atnaujinamos atsižvelgiant į teisinius reikalavimus ir darbo rinkos poreikius, daugiausia dėmesio skiriant verslo ir finansų specialistų ugdymui. Ekspertų grupė atkreipė dėmesį į glaudų bendradarbiavimą su socialiniais partneriais rengiant studijų programas, taip pat į tai, kad studijų procese dalyvavo daug patyrusių specialistų. Studijų programa pasižymi gerai subalansuota modulių (dalykų) struktūra, o visi moduliai (dalykai) dera tarpusavyje. Studijų programų tikslai, uždaviniai ir studijų rezultatai dera tarpusavyje ir atitinka VU misiją ir strategiją. Vis dėlto būtų naudinga į bakalauro studijų programą įtraukti daugiau anglų kalba dėstomų studijų dalykų ir sustiprinti tvarumo aspektą papildant Finansų ir apskaitos taikomosios sistemų magistrantūros studijų programą atitinkamais studijų dalykais, leidžiančiais neatsilikti nuo naujausių pokyčių tarptautinės apskaitos ir atskaitomybės srityje. Taip pat būtų tikslinga skatinti studijų programos tarptautiškumą pritraukiant daugiau kviestinių dėstytojų iš užsienio.</w:t>
      </w:r>
    </w:p>
    <w:p w14:paraId="1D623F53" w14:textId="77777777" w:rsidR="00EE5CA8" w:rsidRPr="00EE5CA8" w:rsidRDefault="00EE5CA8" w:rsidP="00EE5CA8">
      <w:pPr>
        <w:spacing w:line="360" w:lineRule="auto"/>
        <w:jc w:val="both"/>
        <w:rPr>
          <w:rFonts w:asciiTheme="majorHAnsi" w:eastAsia="Cambria" w:hAnsiTheme="majorHAnsi"/>
          <w:lang w:val="lt-LT" w:eastAsia="lt-LT"/>
        </w:rPr>
      </w:pPr>
    </w:p>
    <w:p w14:paraId="5D240F78" w14:textId="2E42BBA5" w:rsidR="00EE5CA8" w:rsidRPr="00EE5CA8" w:rsidRDefault="00EE5CA8" w:rsidP="00EE5CA8">
      <w:pPr>
        <w:spacing w:line="360" w:lineRule="auto"/>
        <w:jc w:val="both"/>
        <w:rPr>
          <w:rFonts w:asciiTheme="majorHAnsi" w:eastAsia="Cambria" w:hAnsiTheme="majorHAnsi"/>
          <w:lang w:val="lt-LT" w:eastAsia="lt-LT"/>
        </w:rPr>
      </w:pPr>
      <w:r w:rsidRPr="00EE5CA8">
        <w:rPr>
          <w:rFonts w:asciiTheme="majorHAnsi" w:eastAsia="Cambria" w:hAnsiTheme="majorHAnsi"/>
          <w:lang w:val="lt-LT" w:eastAsia="lt-LT" w:bidi="lt-LT"/>
        </w:rPr>
        <w:t xml:space="preserve">Egzistuoja glaudžios mokslo </w:t>
      </w:r>
      <w:r w:rsidR="00C42BDF">
        <w:rPr>
          <w:rFonts w:asciiTheme="majorHAnsi" w:eastAsia="Cambria" w:hAnsiTheme="majorHAnsi"/>
          <w:lang w:val="lt-LT" w:eastAsia="lt-LT" w:bidi="lt-LT"/>
        </w:rPr>
        <w:t xml:space="preserve">ir studijų </w:t>
      </w:r>
      <w:r w:rsidRPr="00EE5CA8">
        <w:rPr>
          <w:rFonts w:asciiTheme="majorHAnsi" w:eastAsia="Cambria" w:hAnsiTheme="majorHAnsi"/>
          <w:lang w:val="lt-LT" w:eastAsia="lt-LT" w:bidi="lt-LT"/>
        </w:rPr>
        <w:t>veiklos sąsajos, o dėstytojai aktyviai dalyvauja įvairiuose projektuose, konferencijose ir skelbia savo tyrimų rezultatus mokslo žurnaluose. Ekspertų grupės nuomone, būtų naudinga, jei akademinis personalas glaudžiai bendradarbiautų su studentais ir socialiniais partneriais mokslinių tyrimų srityje.</w:t>
      </w:r>
    </w:p>
    <w:p w14:paraId="4B7250E6" w14:textId="77777777" w:rsidR="00EE5CA8" w:rsidRPr="00EE5CA8" w:rsidRDefault="00EE5CA8" w:rsidP="00EE5CA8">
      <w:pPr>
        <w:spacing w:line="360" w:lineRule="auto"/>
        <w:jc w:val="both"/>
        <w:rPr>
          <w:rFonts w:asciiTheme="majorHAnsi" w:eastAsia="Cambria" w:hAnsiTheme="majorHAnsi"/>
          <w:lang w:val="lt-LT" w:eastAsia="lt-LT"/>
        </w:rPr>
      </w:pPr>
    </w:p>
    <w:p w14:paraId="7B966D61" w14:textId="77777777" w:rsidR="00EE5CA8" w:rsidRPr="00EE5CA8" w:rsidRDefault="00EE5CA8" w:rsidP="00EE5CA8">
      <w:pPr>
        <w:spacing w:line="360" w:lineRule="auto"/>
        <w:jc w:val="both"/>
        <w:rPr>
          <w:rFonts w:asciiTheme="majorHAnsi" w:eastAsia="Cambria" w:hAnsiTheme="majorHAnsi"/>
          <w:lang w:val="lt-LT" w:eastAsia="lt-LT"/>
        </w:rPr>
      </w:pPr>
      <w:r w:rsidRPr="00EE5CA8">
        <w:rPr>
          <w:rFonts w:asciiTheme="majorHAnsi" w:eastAsia="Cambria" w:hAnsiTheme="majorHAnsi"/>
          <w:lang w:val="lt-LT" w:eastAsia="lt-LT" w:bidi="lt-LT"/>
        </w:rPr>
        <w:t>Paramos studentams teikimo ir priėmimo į studijas procesas yra gerai organizuotas, skaidrus ir reglamentuotas atitinkamais dokumentais. Yra parengta ir įgyvendinama neformaliojo ir savaiminio mokymosi rezultatų pripažinimo tvarka. Studentams teikiama įvairi pagalba, įskaitant specialią pagalbą specialiųjų poreikių turintiems studentams. Informacija apie „Erasmus“ galimybes yra viešai prieinama. Tačiau išvykstančių studentų skaičius vis dar mažas.</w:t>
      </w:r>
    </w:p>
    <w:p w14:paraId="54EF1CAC" w14:textId="77777777" w:rsidR="00EE5CA8" w:rsidRPr="00EE5CA8" w:rsidRDefault="00EE5CA8" w:rsidP="00EE5CA8">
      <w:pPr>
        <w:spacing w:line="360" w:lineRule="auto"/>
        <w:jc w:val="both"/>
        <w:rPr>
          <w:rFonts w:asciiTheme="majorHAnsi" w:eastAsia="Cambria" w:hAnsiTheme="majorHAnsi"/>
          <w:lang w:val="lt-LT" w:eastAsia="lt-LT"/>
        </w:rPr>
      </w:pPr>
    </w:p>
    <w:p w14:paraId="742BC4D4" w14:textId="77777777" w:rsidR="00EE5CA8" w:rsidRPr="00EE5CA8" w:rsidRDefault="00EE5CA8" w:rsidP="00EE5CA8">
      <w:pPr>
        <w:spacing w:line="360" w:lineRule="auto"/>
        <w:jc w:val="both"/>
        <w:rPr>
          <w:rFonts w:asciiTheme="majorHAnsi" w:eastAsia="Cambria" w:hAnsiTheme="majorHAnsi"/>
          <w:lang w:val="lt-LT" w:eastAsia="lt-LT"/>
        </w:rPr>
      </w:pPr>
      <w:r w:rsidRPr="00EE5CA8">
        <w:rPr>
          <w:rFonts w:asciiTheme="majorHAnsi" w:eastAsia="Cambria" w:hAnsiTheme="majorHAnsi"/>
          <w:lang w:val="lt-LT" w:eastAsia="lt-LT" w:bidi="lt-LT"/>
        </w:rPr>
        <w:t>Studijų programa vykdoma mokymo ir mokymosi aplinkoje, kuri reaguoja į studento poreikius ir yra į jį orientuota, ypač įgyvendinant mokymosi visą gyvenimą principus. Įvairūs dėstytojų taikomi mokymo metodai užtikrina studijų tikslų ir rezultatų pasiekimą. Vizito metu Ekspertų grupė pažymi, kad absolventų įgūdžiai ir žinios atitinka šiuolaikinės darbo rinkos poreikius. Tačiau nėra oficialios tvarkos ir priemonių, skirtų absolventų karjerai sekti, nors tokių priemonių sukūrimas neabejotinai padidintų studijų programos vertę ir padarytų ją konkurencingesnę.</w:t>
      </w:r>
    </w:p>
    <w:p w14:paraId="4E2AEAC2" w14:textId="77777777" w:rsidR="00EE5CA8" w:rsidRPr="00EE5CA8" w:rsidRDefault="00EE5CA8" w:rsidP="00EE5CA8">
      <w:pPr>
        <w:spacing w:line="360" w:lineRule="auto"/>
        <w:jc w:val="both"/>
        <w:rPr>
          <w:rFonts w:asciiTheme="majorHAnsi" w:eastAsia="Cambria" w:hAnsiTheme="majorHAnsi"/>
          <w:lang w:val="lt-LT" w:eastAsia="lt-LT"/>
        </w:rPr>
      </w:pPr>
    </w:p>
    <w:p w14:paraId="5F7CE420" w14:textId="77777777" w:rsidR="00EE5CA8" w:rsidRPr="00EE5CA8" w:rsidRDefault="00EE5CA8" w:rsidP="00EE5CA8">
      <w:pPr>
        <w:spacing w:line="360" w:lineRule="auto"/>
        <w:jc w:val="both"/>
        <w:rPr>
          <w:rFonts w:asciiTheme="majorHAnsi" w:eastAsia="Cambria" w:hAnsiTheme="majorHAnsi"/>
          <w:lang w:val="lt-LT" w:eastAsia="lt-LT"/>
        </w:rPr>
      </w:pPr>
      <w:r w:rsidRPr="00EE5CA8">
        <w:rPr>
          <w:rFonts w:asciiTheme="majorHAnsi" w:eastAsia="Cambria" w:hAnsiTheme="majorHAnsi"/>
          <w:lang w:val="lt-LT" w:eastAsia="lt-LT" w:bidi="lt-LT"/>
        </w:rPr>
        <w:lastRenderedPageBreak/>
        <w:t>Studijos programos dalykus dėsto profesionalūs dėstytojai, pasižymintys puikiais anglų kalbos įgūdžiais, vykdantys į studentus orientuotą mokymą bei dalyvaujantys įvairioje mokslinių tyrimų ir leidybos veikloje. Dėstytojai nuolat atnaujina žinias apie finansų sritį ir dėstomus studijų dalykus. Rekomenduojama daugiau dėmesio skirti CFA instituto keliamiems reikalavimams ir sutelkti dėmesį į gerai subalansuotą akademinio personalo mokslinių tyrimų ir mokymo veiklos santykį.</w:t>
      </w:r>
    </w:p>
    <w:p w14:paraId="55487CAF" w14:textId="77777777" w:rsidR="00EE5CA8" w:rsidRPr="00EE5CA8" w:rsidRDefault="00EE5CA8" w:rsidP="00EE5CA8">
      <w:pPr>
        <w:spacing w:line="360" w:lineRule="auto"/>
        <w:jc w:val="both"/>
        <w:rPr>
          <w:rFonts w:asciiTheme="majorHAnsi" w:eastAsia="Cambria" w:hAnsiTheme="majorHAnsi"/>
          <w:lang w:val="lt-LT" w:eastAsia="lt-LT"/>
        </w:rPr>
      </w:pPr>
    </w:p>
    <w:p w14:paraId="58E43657" w14:textId="77777777" w:rsidR="00EE5CA8" w:rsidRPr="00EE5CA8" w:rsidRDefault="00EE5CA8" w:rsidP="00EE5CA8">
      <w:pPr>
        <w:spacing w:line="360" w:lineRule="auto"/>
        <w:jc w:val="both"/>
        <w:rPr>
          <w:rFonts w:asciiTheme="majorHAnsi" w:eastAsia="Cambria" w:hAnsiTheme="majorHAnsi"/>
          <w:lang w:val="lt-LT" w:eastAsia="lt-LT"/>
        </w:rPr>
      </w:pPr>
      <w:r w:rsidRPr="00EE5CA8">
        <w:rPr>
          <w:rFonts w:asciiTheme="majorHAnsi" w:eastAsia="Cambria" w:hAnsiTheme="majorHAnsi"/>
          <w:lang w:val="lt-LT" w:eastAsia="lt-LT" w:bidi="lt-LT"/>
        </w:rPr>
        <w:t>Mokymosi ištekliai ir priemonės yra standartinio lygio, Universitete yra visa reikalinga įranga. Studentai gali naudotis duomenų bazėmis ir bibliotekos ištekliais, kurie reguliariai atnaujinami. Ekspertų grupė teigiamai vertina suteikiamą galimybę naudotis aukštos kokybės informacijos šaltiniais, tokiais kaip „Bloomberg“, o studentams prieinama „Bloomberg“ laboratorija.</w:t>
      </w:r>
    </w:p>
    <w:p w14:paraId="46058F9B" w14:textId="77777777" w:rsidR="00EE5CA8" w:rsidRPr="00EE5CA8" w:rsidRDefault="00EE5CA8" w:rsidP="00EE5CA8">
      <w:pPr>
        <w:spacing w:line="360" w:lineRule="auto"/>
        <w:jc w:val="both"/>
        <w:rPr>
          <w:rFonts w:asciiTheme="majorHAnsi" w:eastAsia="Cambria" w:hAnsiTheme="majorHAnsi"/>
          <w:lang w:val="lt-LT" w:eastAsia="lt-LT"/>
        </w:rPr>
      </w:pPr>
    </w:p>
    <w:p w14:paraId="5E630BA4" w14:textId="77777777" w:rsidR="00EE5CA8" w:rsidRPr="00EE5CA8" w:rsidRDefault="00EE5CA8" w:rsidP="00EE5CA8">
      <w:pPr>
        <w:spacing w:line="360" w:lineRule="auto"/>
        <w:jc w:val="both"/>
        <w:rPr>
          <w:rFonts w:asciiTheme="majorHAnsi" w:eastAsia="Cambria" w:hAnsiTheme="majorHAnsi"/>
          <w:lang w:val="lt-LT" w:eastAsia="lt-LT"/>
        </w:rPr>
      </w:pPr>
      <w:r w:rsidRPr="00EE5CA8">
        <w:rPr>
          <w:rFonts w:asciiTheme="majorHAnsi" w:eastAsia="Cambria" w:hAnsiTheme="majorHAnsi"/>
          <w:lang w:val="lt-LT" w:eastAsia="lt-LT" w:bidi="lt-LT"/>
        </w:rPr>
        <w:t>Vadybos ir kokybės užtikrinimo funkcijos yra įdiegtos ir gerai valdomos, o galiojantys akademiniai nuostatai yra išsamūs ir skaidrūs. VU įgyvendina įvairias vidinės kokybės užtikrinimo priemones, į studijų programų rengimą įtraukdamas visus socialinius dalininkus. Tačiau būtų naudinga pateikti įrodymų, kaip įgyvendinami konkrečių studijų dalykų ir kursų tobulinimo pasiūlymai.</w:t>
      </w:r>
    </w:p>
    <w:p w14:paraId="39F8A5D1" w14:textId="77777777" w:rsidR="000D4EE3" w:rsidRPr="00C72D32" w:rsidRDefault="000D4EE3" w:rsidP="000D4EE3">
      <w:pPr>
        <w:jc w:val="both"/>
        <w:rPr>
          <w:rFonts w:ascii="Cambria" w:eastAsia="Calibri" w:hAnsi="Cambria"/>
          <w:lang w:val="lt-LT" w:eastAsia="lt-LT"/>
        </w:rPr>
      </w:pPr>
    </w:p>
    <w:p w14:paraId="12FE17E6" w14:textId="5125784A" w:rsidR="000D4EE3" w:rsidRPr="00C5787E" w:rsidRDefault="000D4EE3" w:rsidP="000D4EE3">
      <w:pPr>
        <w:jc w:val="center"/>
        <w:rPr>
          <w:lang w:val="lt-LT"/>
        </w:rPr>
      </w:pPr>
      <w:r>
        <w:rPr>
          <w:lang w:val="lt-LT"/>
        </w:rPr>
        <w:t>________</w:t>
      </w:r>
      <w:r w:rsidRPr="00C5787E">
        <w:rPr>
          <w:lang w:val="lt-LT"/>
        </w:rPr>
        <w:t>____________________</w:t>
      </w:r>
    </w:p>
    <w:p w14:paraId="38E78548" w14:textId="77777777" w:rsidR="000D4EE3" w:rsidRPr="0042467A" w:rsidRDefault="000D4EE3" w:rsidP="000D4EE3">
      <w:pPr>
        <w:pStyle w:val="Pagrindinistekstas2"/>
        <w:spacing w:after="0" w:line="240" w:lineRule="auto"/>
        <w:jc w:val="both"/>
        <w:rPr>
          <w:sz w:val="18"/>
          <w:lang w:val="lt-LT"/>
        </w:rPr>
      </w:pPr>
    </w:p>
    <w:p w14:paraId="24F0F3E0" w14:textId="77777777" w:rsidR="000D4EE3" w:rsidRDefault="000D4EE3" w:rsidP="000D4EE3">
      <w:pPr>
        <w:pStyle w:val="Pagrindinistekstas2"/>
        <w:spacing w:after="0" w:line="240" w:lineRule="auto"/>
        <w:jc w:val="both"/>
        <w:rPr>
          <w:lang w:val="lt-LT"/>
        </w:rPr>
      </w:pPr>
    </w:p>
    <w:p w14:paraId="4AC88E40" w14:textId="77777777" w:rsidR="000D4EE3" w:rsidRPr="00C5787E" w:rsidRDefault="000D4EE3" w:rsidP="000D4EE3">
      <w:pPr>
        <w:pStyle w:val="Pagrindinistekstas2"/>
        <w:spacing w:after="0" w:line="240" w:lineRule="auto"/>
        <w:jc w:val="both"/>
        <w:rPr>
          <w:lang w:val="lt-LT"/>
        </w:rPr>
      </w:pPr>
      <w:r w:rsidRPr="00C5787E">
        <w:rPr>
          <w:lang w:val="lt-LT"/>
        </w:rPr>
        <w:t xml:space="preserve">Paslaugos teikėjas patvirtina, jog yra susipažinęs su Lietuvos Respublikos baudžiamojo kodekso 235 straipsnio, numatančio atsakomybę už melagingą ar žinomai neteisingai atliktą vertimą, reikalavimais. </w:t>
      </w:r>
    </w:p>
    <w:p w14:paraId="0B05F7BB" w14:textId="77777777" w:rsidR="000D4EE3" w:rsidRPr="00C5787E" w:rsidRDefault="000D4EE3" w:rsidP="000D4EE3">
      <w:pPr>
        <w:pStyle w:val="Pagrindinistekstas2"/>
        <w:spacing w:after="0" w:line="240" w:lineRule="auto"/>
        <w:jc w:val="both"/>
        <w:rPr>
          <w:lang w:val="lt-LT"/>
        </w:rPr>
      </w:pPr>
    </w:p>
    <w:p w14:paraId="7EFD8989" w14:textId="77777777" w:rsidR="000D4EE3" w:rsidRDefault="000D4EE3" w:rsidP="000D4EE3">
      <w:pPr>
        <w:pStyle w:val="Pagrindinistekstas2"/>
        <w:spacing w:line="240" w:lineRule="auto"/>
        <w:ind w:left="3888" w:firstLine="1296"/>
        <w:jc w:val="both"/>
        <w:rPr>
          <w:lang w:val="lt-LT"/>
        </w:rPr>
      </w:pPr>
      <w:r w:rsidRPr="00C5787E">
        <w:rPr>
          <w:lang w:val="lt-LT"/>
        </w:rPr>
        <w:t>Vertėjos rekvizitai (vardas, pavardė, parašas)</w:t>
      </w:r>
    </w:p>
    <w:p w14:paraId="5F924D58" w14:textId="77777777" w:rsidR="000D4EE3" w:rsidRDefault="000D4EE3" w:rsidP="00237774">
      <w:pPr>
        <w:pStyle w:val="Pagrindinistekstas2"/>
        <w:spacing w:line="240" w:lineRule="auto"/>
        <w:ind w:left="3888" w:firstLine="1296"/>
        <w:jc w:val="both"/>
        <w:rPr>
          <w:lang w:val="lt-LT"/>
        </w:rPr>
      </w:pPr>
    </w:p>
    <w:p w14:paraId="3C91620F" w14:textId="77777777" w:rsidR="009E209B" w:rsidRPr="00C5787E" w:rsidRDefault="009E209B" w:rsidP="00A76858">
      <w:pPr>
        <w:pStyle w:val="Pagrindinistekstas2"/>
        <w:spacing w:line="240" w:lineRule="auto"/>
        <w:ind w:left="3888" w:firstLine="1296"/>
        <w:jc w:val="both"/>
        <w:rPr>
          <w:lang w:val="lt-LT"/>
        </w:rPr>
      </w:pPr>
    </w:p>
    <w:sectPr w:rsidR="009E209B" w:rsidRPr="00C5787E"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590B" w14:textId="77777777" w:rsidR="006F3634" w:rsidRDefault="006F3634" w:rsidP="0042467A">
      <w:r>
        <w:separator/>
      </w:r>
    </w:p>
  </w:endnote>
  <w:endnote w:type="continuationSeparator" w:id="0">
    <w:p w14:paraId="141AEC97" w14:textId="77777777" w:rsidR="006F3634" w:rsidRDefault="006F3634"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4356" w14:textId="77777777" w:rsidR="006F3634" w:rsidRDefault="006F3634" w:rsidP="0042467A">
      <w:r>
        <w:separator/>
      </w:r>
    </w:p>
  </w:footnote>
  <w:footnote w:type="continuationSeparator" w:id="0">
    <w:p w14:paraId="07C9B071" w14:textId="77777777" w:rsidR="006F3634" w:rsidRDefault="006F3634" w:rsidP="00424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1" w15:restartNumberingAfterBreak="0">
    <w:nsid w:val="0932069A"/>
    <w:multiLevelType w:val="hybridMultilevel"/>
    <w:tmpl w:val="9298436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 w15:restartNumberingAfterBreak="0">
    <w:nsid w:val="09830DE1"/>
    <w:multiLevelType w:val="hybridMultilevel"/>
    <w:tmpl w:val="D04A4FE2"/>
    <w:lvl w:ilvl="0" w:tplc="FC3631EE">
      <w:start w:val="1"/>
      <w:numFmt w:val="decimal"/>
      <w:lvlText w:val="%1-"/>
      <w:lvlJc w:val="left"/>
      <w:pPr>
        <w:tabs>
          <w:tab w:val="num" w:pos="502"/>
        </w:tabs>
        <w:ind w:left="502" w:hanging="360"/>
      </w:pPr>
      <w:rPr>
        <w:rFonts w:hint="default"/>
      </w:rPr>
    </w:lvl>
    <w:lvl w:ilvl="1" w:tplc="04270019" w:tentative="1">
      <w:start w:val="1"/>
      <w:numFmt w:val="lowerLetter"/>
      <w:lvlText w:val="%2."/>
      <w:lvlJc w:val="left"/>
      <w:pPr>
        <w:ind w:left="502" w:hanging="360"/>
      </w:pPr>
    </w:lvl>
    <w:lvl w:ilvl="2" w:tplc="0427001B" w:tentative="1">
      <w:start w:val="1"/>
      <w:numFmt w:val="lowerRoman"/>
      <w:lvlText w:val="%3."/>
      <w:lvlJc w:val="right"/>
      <w:pPr>
        <w:ind w:left="1222" w:hanging="180"/>
      </w:pPr>
    </w:lvl>
    <w:lvl w:ilvl="3" w:tplc="0427000F" w:tentative="1">
      <w:start w:val="1"/>
      <w:numFmt w:val="decimal"/>
      <w:lvlText w:val="%4."/>
      <w:lvlJc w:val="left"/>
      <w:pPr>
        <w:ind w:left="1942" w:hanging="360"/>
      </w:pPr>
    </w:lvl>
    <w:lvl w:ilvl="4" w:tplc="04270019" w:tentative="1">
      <w:start w:val="1"/>
      <w:numFmt w:val="lowerLetter"/>
      <w:lvlText w:val="%5."/>
      <w:lvlJc w:val="left"/>
      <w:pPr>
        <w:ind w:left="2662" w:hanging="360"/>
      </w:pPr>
    </w:lvl>
    <w:lvl w:ilvl="5" w:tplc="0427001B" w:tentative="1">
      <w:start w:val="1"/>
      <w:numFmt w:val="lowerRoman"/>
      <w:lvlText w:val="%6."/>
      <w:lvlJc w:val="right"/>
      <w:pPr>
        <w:ind w:left="3382" w:hanging="180"/>
      </w:pPr>
    </w:lvl>
    <w:lvl w:ilvl="6" w:tplc="0427000F" w:tentative="1">
      <w:start w:val="1"/>
      <w:numFmt w:val="decimal"/>
      <w:lvlText w:val="%7."/>
      <w:lvlJc w:val="left"/>
      <w:pPr>
        <w:ind w:left="4102" w:hanging="360"/>
      </w:pPr>
    </w:lvl>
    <w:lvl w:ilvl="7" w:tplc="04270019" w:tentative="1">
      <w:start w:val="1"/>
      <w:numFmt w:val="lowerLetter"/>
      <w:lvlText w:val="%8."/>
      <w:lvlJc w:val="left"/>
      <w:pPr>
        <w:ind w:left="4822" w:hanging="360"/>
      </w:pPr>
    </w:lvl>
    <w:lvl w:ilvl="8" w:tplc="0427001B" w:tentative="1">
      <w:start w:val="1"/>
      <w:numFmt w:val="lowerRoman"/>
      <w:lvlText w:val="%9."/>
      <w:lvlJc w:val="right"/>
      <w:pPr>
        <w:ind w:left="5542" w:hanging="180"/>
      </w:pPr>
    </w:lvl>
  </w:abstractNum>
  <w:abstractNum w:abstractNumId="3" w15:restartNumberingAfterBreak="0">
    <w:nsid w:val="19E50FEA"/>
    <w:multiLevelType w:val="hybridMultilevel"/>
    <w:tmpl w:val="6F269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CB21F21"/>
    <w:multiLevelType w:val="hybridMultilevel"/>
    <w:tmpl w:val="9298436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6BA5973"/>
    <w:multiLevelType w:val="hybridMultilevel"/>
    <w:tmpl w:val="D2468374"/>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A8745C6"/>
    <w:multiLevelType w:val="hybridMultilevel"/>
    <w:tmpl w:val="261EBADA"/>
    <w:lvl w:ilvl="0" w:tplc="0426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2BB4480A"/>
    <w:multiLevelType w:val="hybridMultilevel"/>
    <w:tmpl w:val="E2823C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3FA2CC0"/>
    <w:multiLevelType w:val="hybridMultilevel"/>
    <w:tmpl w:val="ECD67898"/>
    <w:lvl w:ilvl="0" w:tplc="52C607D0">
      <w:start w:val="2"/>
      <w:numFmt w:val="upperRoman"/>
      <w:lvlText w:val="%1."/>
      <w:lvlJc w:val="left"/>
      <w:pPr>
        <w:tabs>
          <w:tab w:val="num" w:pos="1080"/>
        </w:tabs>
        <w:ind w:left="1080" w:hanging="720"/>
      </w:pPr>
      <w:rPr>
        <w:rFonts w:hint="default"/>
      </w:rPr>
    </w:lvl>
    <w:lvl w:ilvl="1" w:tplc="FC3631EE">
      <w:start w:val="1"/>
      <w:numFmt w:val="decimal"/>
      <w:lvlText w:val="%2-"/>
      <w:lvlJc w:val="left"/>
      <w:pPr>
        <w:tabs>
          <w:tab w:val="num" w:pos="502"/>
        </w:tabs>
        <w:ind w:left="50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3A6C9B"/>
    <w:multiLevelType w:val="hybridMultilevel"/>
    <w:tmpl w:val="CBF63878"/>
    <w:lvl w:ilvl="0" w:tplc="D5D4AD1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CCA46F2"/>
    <w:multiLevelType w:val="hybridMultilevel"/>
    <w:tmpl w:val="07F802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E1E476D"/>
    <w:multiLevelType w:val="multilevel"/>
    <w:tmpl w:val="EDC2D7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2C54FD"/>
    <w:multiLevelType w:val="hybridMultilevel"/>
    <w:tmpl w:val="8C24A8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0B3654C"/>
    <w:multiLevelType w:val="multilevel"/>
    <w:tmpl w:val="CDA0F2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252741B"/>
    <w:multiLevelType w:val="multilevel"/>
    <w:tmpl w:val="273EE6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3583B98"/>
    <w:multiLevelType w:val="hybridMultilevel"/>
    <w:tmpl w:val="6F661AE0"/>
    <w:lvl w:ilvl="0" w:tplc="59EAC7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918698F"/>
    <w:multiLevelType w:val="hybridMultilevel"/>
    <w:tmpl w:val="AEFA3E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C8F3C2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A6B09E6"/>
    <w:multiLevelType w:val="multilevel"/>
    <w:tmpl w:val="ECF87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A8F6D4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B575182"/>
    <w:multiLevelType w:val="hybridMultilevel"/>
    <w:tmpl w:val="4E7AF6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D8169B6"/>
    <w:multiLevelType w:val="hybridMultilevel"/>
    <w:tmpl w:val="F244D5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DC87EA0"/>
    <w:multiLevelType w:val="hybridMultilevel"/>
    <w:tmpl w:val="34866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219318B"/>
    <w:multiLevelType w:val="hybridMultilevel"/>
    <w:tmpl w:val="B30A0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2C157DB"/>
    <w:multiLevelType w:val="multilevel"/>
    <w:tmpl w:val="668EB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3115B55"/>
    <w:multiLevelType w:val="hybridMultilevel"/>
    <w:tmpl w:val="3F5C2AA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63DC3656"/>
    <w:multiLevelType w:val="multilevel"/>
    <w:tmpl w:val="73E6C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203652"/>
    <w:multiLevelType w:val="hybridMultilevel"/>
    <w:tmpl w:val="602CFC3E"/>
    <w:lvl w:ilvl="0" w:tplc="0427000F">
      <w:start w:val="1"/>
      <w:numFmt w:val="decimal"/>
      <w:lvlText w:val="%1."/>
      <w:lvlJc w:val="left"/>
      <w:pPr>
        <w:ind w:left="751" w:hanging="360"/>
      </w:pPr>
    </w:lvl>
    <w:lvl w:ilvl="1" w:tplc="04270019" w:tentative="1">
      <w:start w:val="1"/>
      <w:numFmt w:val="lowerLetter"/>
      <w:lvlText w:val="%2."/>
      <w:lvlJc w:val="left"/>
      <w:pPr>
        <w:ind w:left="1471" w:hanging="360"/>
      </w:pPr>
    </w:lvl>
    <w:lvl w:ilvl="2" w:tplc="0427001B" w:tentative="1">
      <w:start w:val="1"/>
      <w:numFmt w:val="lowerRoman"/>
      <w:lvlText w:val="%3."/>
      <w:lvlJc w:val="right"/>
      <w:pPr>
        <w:ind w:left="2191" w:hanging="180"/>
      </w:pPr>
    </w:lvl>
    <w:lvl w:ilvl="3" w:tplc="0427000F" w:tentative="1">
      <w:start w:val="1"/>
      <w:numFmt w:val="decimal"/>
      <w:lvlText w:val="%4."/>
      <w:lvlJc w:val="left"/>
      <w:pPr>
        <w:ind w:left="2911" w:hanging="360"/>
      </w:pPr>
    </w:lvl>
    <w:lvl w:ilvl="4" w:tplc="04270019" w:tentative="1">
      <w:start w:val="1"/>
      <w:numFmt w:val="lowerLetter"/>
      <w:lvlText w:val="%5."/>
      <w:lvlJc w:val="left"/>
      <w:pPr>
        <w:ind w:left="3631" w:hanging="360"/>
      </w:pPr>
    </w:lvl>
    <w:lvl w:ilvl="5" w:tplc="0427001B" w:tentative="1">
      <w:start w:val="1"/>
      <w:numFmt w:val="lowerRoman"/>
      <w:lvlText w:val="%6."/>
      <w:lvlJc w:val="right"/>
      <w:pPr>
        <w:ind w:left="4351" w:hanging="180"/>
      </w:pPr>
    </w:lvl>
    <w:lvl w:ilvl="6" w:tplc="0427000F" w:tentative="1">
      <w:start w:val="1"/>
      <w:numFmt w:val="decimal"/>
      <w:lvlText w:val="%7."/>
      <w:lvlJc w:val="left"/>
      <w:pPr>
        <w:ind w:left="5071" w:hanging="360"/>
      </w:pPr>
    </w:lvl>
    <w:lvl w:ilvl="7" w:tplc="04270019" w:tentative="1">
      <w:start w:val="1"/>
      <w:numFmt w:val="lowerLetter"/>
      <w:lvlText w:val="%8."/>
      <w:lvlJc w:val="left"/>
      <w:pPr>
        <w:ind w:left="5791" w:hanging="360"/>
      </w:pPr>
    </w:lvl>
    <w:lvl w:ilvl="8" w:tplc="0427001B" w:tentative="1">
      <w:start w:val="1"/>
      <w:numFmt w:val="lowerRoman"/>
      <w:lvlText w:val="%9."/>
      <w:lvlJc w:val="right"/>
      <w:pPr>
        <w:ind w:left="6511" w:hanging="180"/>
      </w:pPr>
    </w:lvl>
  </w:abstractNum>
  <w:abstractNum w:abstractNumId="28" w15:restartNumberingAfterBreak="0">
    <w:nsid w:val="6AC144CE"/>
    <w:multiLevelType w:val="multilevel"/>
    <w:tmpl w:val="C284E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DEF28E2"/>
    <w:multiLevelType w:val="hybridMultilevel"/>
    <w:tmpl w:val="303825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27C4FB1"/>
    <w:multiLevelType w:val="hybridMultilevel"/>
    <w:tmpl w:val="1BFE314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1" w15:restartNumberingAfterBreak="0">
    <w:nsid w:val="72CF352F"/>
    <w:multiLevelType w:val="hybridMultilevel"/>
    <w:tmpl w:val="1B5875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53C3DAB"/>
    <w:multiLevelType w:val="multilevel"/>
    <w:tmpl w:val="1DBCF9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7"/>
  </w:num>
  <w:num w:numId="5">
    <w:abstractNumId w:val="15"/>
  </w:num>
  <w:num w:numId="6">
    <w:abstractNumId w:val="23"/>
  </w:num>
  <w:num w:numId="7">
    <w:abstractNumId w:val="21"/>
  </w:num>
  <w:num w:numId="8">
    <w:abstractNumId w:val="12"/>
  </w:num>
  <w:num w:numId="9">
    <w:abstractNumId w:val="22"/>
  </w:num>
  <w:num w:numId="10">
    <w:abstractNumId w:val="31"/>
  </w:num>
  <w:num w:numId="11">
    <w:abstractNumId w:val="1"/>
  </w:num>
  <w:num w:numId="12">
    <w:abstractNumId w:val="4"/>
  </w:num>
  <w:num w:numId="13">
    <w:abstractNumId w:val="6"/>
  </w:num>
  <w:num w:numId="14">
    <w:abstractNumId w:val="9"/>
  </w:num>
  <w:num w:numId="15">
    <w:abstractNumId w:val="8"/>
  </w:num>
  <w:num w:numId="16">
    <w:abstractNumId w:val="2"/>
  </w:num>
  <w:num w:numId="17">
    <w:abstractNumId w:val="11"/>
  </w:num>
  <w:num w:numId="18">
    <w:abstractNumId w:val="30"/>
  </w:num>
  <w:num w:numId="19">
    <w:abstractNumId w:val="13"/>
  </w:num>
  <w:num w:numId="20">
    <w:abstractNumId w:val="24"/>
  </w:num>
  <w:num w:numId="21">
    <w:abstractNumId w:val="18"/>
  </w:num>
  <w:num w:numId="22">
    <w:abstractNumId w:val="26"/>
  </w:num>
  <w:num w:numId="23">
    <w:abstractNumId w:val="28"/>
  </w:num>
  <w:num w:numId="24">
    <w:abstractNumId w:val="32"/>
  </w:num>
  <w:num w:numId="25">
    <w:abstractNumId w:val="14"/>
  </w:num>
  <w:num w:numId="26">
    <w:abstractNumId w:val="5"/>
  </w:num>
  <w:num w:numId="27">
    <w:abstractNumId w:val="3"/>
  </w:num>
  <w:num w:numId="28">
    <w:abstractNumId w:val="25"/>
  </w:num>
  <w:num w:numId="29">
    <w:abstractNumId w:val="27"/>
  </w:num>
  <w:num w:numId="30">
    <w:abstractNumId w:val="7"/>
  </w:num>
  <w:num w:numId="31">
    <w:abstractNumId w:val="29"/>
  </w:num>
  <w:num w:numId="32">
    <w:abstractNumId w:val="20"/>
  </w:num>
  <w:num w:numId="33">
    <w:abstractNumId w:val="1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7F"/>
    <w:rsid w:val="00030D7B"/>
    <w:rsid w:val="000550AD"/>
    <w:rsid w:val="00061932"/>
    <w:rsid w:val="0006398E"/>
    <w:rsid w:val="000A12D8"/>
    <w:rsid w:val="000B3CEE"/>
    <w:rsid w:val="000D4EE3"/>
    <w:rsid w:val="000F3C5C"/>
    <w:rsid w:val="00113BE2"/>
    <w:rsid w:val="001607BA"/>
    <w:rsid w:val="00167872"/>
    <w:rsid w:val="001935B7"/>
    <w:rsid w:val="001B20A9"/>
    <w:rsid w:val="001B500A"/>
    <w:rsid w:val="001C2DD2"/>
    <w:rsid w:val="001F4A7C"/>
    <w:rsid w:val="002307AC"/>
    <w:rsid w:val="00237774"/>
    <w:rsid w:val="00282146"/>
    <w:rsid w:val="002932EE"/>
    <w:rsid w:val="002F0FD3"/>
    <w:rsid w:val="003274FD"/>
    <w:rsid w:val="00347078"/>
    <w:rsid w:val="00372094"/>
    <w:rsid w:val="00385F18"/>
    <w:rsid w:val="003C2BE5"/>
    <w:rsid w:val="0042467A"/>
    <w:rsid w:val="0046198D"/>
    <w:rsid w:val="004857AE"/>
    <w:rsid w:val="004933C9"/>
    <w:rsid w:val="004A331D"/>
    <w:rsid w:val="004C75AD"/>
    <w:rsid w:val="00507E52"/>
    <w:rsid w:val="00525774"/>
    <w:rsid w:val="005A5B7E"/>
    <w:rsid w:val="005A6EE0"/>
    <w:rsid w:val="0060015D"/>
    <w:rsid w:val="00630B2F"/>
    <w:rsid w:val="006501B9"/>
    <w:rsid w:val="00654C95"/>
    <w:rsid w:val="00665FF5"/>
    <w:rsid w:val="006675C3"/>
    <w:rsid w:val="00672F6D"/>
    <w:rsid w:val="00677F9A"/>
    <w:rsid w:val="006D1CFD"/>
    <w:rsid w:val="006F3634"/>
    <w:rsid w:val="007974FC"/>
    <w:rsid w:val="007A56A7"/>
    <w:rsid w:val="007B563E"/>
    <w:rsid w:val="007F0FF2"/>
    <w:rsid w:val="007F3B5E"/>
    <w:rsid w:val="00822851"/>
    <w:rsid w:val="00880CC9"/>
    <w:rsid w:val="008D0291"/>
    <w:rsid w:val="008E6E56"/>
    <w:rsid w:val="008F7CE4"/>
    <w:rsid w:val="00970BA5"/>
    <w:rsid w:val="009B1A04"/>
    <w:rsid w:val="009B25FB"/>
    <w:rsid w:val="009C206C"/>
    <w:rsid w:val="009D11FE"/>
    <w:rsid w:val="009D23F6"/>
    <w:rsid w:val="009E209B"/>
    <w:rsid w:val="009F7697"/>
    <w:rsid w:val="00A213D8"/>
    <w:rsid w:val="00A55DA6"/>
    <w:rsid w:val="00A61E4C"/>
    <w:rsid w:val="00A76858"/>
    <w:rsid w:val="00B16C97"/>
    <w:rsid w:val="00B53B48"/>
    <w:rsid w:val="00B86E3F"/>
    <w:rsid w:val="00BC7225"/>
    <w:rsid w:val="00BF6CF4"/>
    <w:rsid w:val="00C218B5"/>
    <w:rsid w:val="00C42BDF"/>
    <w:rsid w:val="00C72D32"/>
    <w:rsid w:val="00C7668B"/>
    <w:rsid w:val="00C904D6"/>
    <w:rsid w:val="00C90ECC"/>
    <w:rsid w:val="00CF17B4"/>
    <w:rsid w:val="00D12BE0"/>
    <w:rsid w:val="00D32F58"/>
    <w:rsid w:val="00DA757F"/>
    <w:rsid w:val="00E644E2"/>
    <w:rsid w:val="00E83E52"/>
    <w:rsid w:val="00EC1A38"/>
    <w:rsid w:val="00ED3A8A"/>
    <w:rsid w:val="00EE5CA8"/>
    <w:rsid w:val="00F4603E"/>
    <w:rsid w:val="00F5037C"/>
    <w:rsid w:val="00F64A3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98DA"/>
  <w15:docId w15:val="{C251F874-327B-46DF-B068-058E73AF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467A"/>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42467A"/>
    <w:pPr>
      <w:keepNext/>
      <w:jc w:val="center"/>
      <w:outlineLvl w:val="1"/>
    </w:pPr>
    <w:rPr>
      <w:rFonts w:eastAsia="Arial Unicode MS"/>
      <w:b/>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val="lt-LT"/>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42467A"/>
    <w:rPr>
      <w:sz w:val="20"/>
      <w:szCs w:val="20"/>
    </w:rPr>
  </w:style>
  <w:style w:type="character" w:customStyle="1" w:styleId="PuslapioinaostekstasDiagrama">
    <w:name w:val="Puslapio išnašos tekstas Diagrama"/>
    <w:basedOn w:val="Numatytasispastraiposriftas"/>
    <w:link w:val="Puslapioinaostekstas"/>
    <w:semiHidden/>
    <w:rsid w:val="0042467A"/>
    <w:rPr>
      <w:rFonts w:ascii="Times New Roman" w:eastAsia="Times New Roman" w:hAnsi="Times New Roman" w:cs="Times New Roman"/>
      <w:sz w:val="20"/>
      <w:szCs w:val="20"/>
      <w:lang w:val="en-GB"/>
    </w:rPr>
  </w:style>
  <w:style w:type="character" w:styleId="Puslapioinaosnuoroda">
    <w:name w:val="footnote reference"/>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uiPriority w:val="34"/>
    <w:qFormat/>
    <w:rsid w:val="0042467A"/>
    <w:pPr>
      <w:spacing w:line="360" w:lineRule="auto"/>
      <w:ind w:left="720"/>
      <w:contextualSpacing/>
      <w:jc w:val="both"/>
    </w:pPr>
  </w:style>
  <w:style w:type="paragraph" w:styleId="Pagrindinistekstas2">
    <w:name w:val="Body Text 2"/>
    <w:basedOn w:val="prastasis"/>
    <w:link w:val="Pagrindinistekstas2Diagrama"/>
    <w:rsid w:val="0042467A"/>
    <w:pPr>
      <w:spacing w:after="120" w:line="480" w:lineRule="auto"/>
    </w:p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val="lt-LT"/>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A757F"/>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72</TotalTime>
  <Pages>14</Pages>
  <Words>11914</Words>
  <Characters>6792</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kristina.sutkute</cp:lastModifiedBy>
  <cp:revision>9</cp:revision>
  <cp:lastPrinted>2017-08-18T07:39:00Z</cp:lastPrinted>
  <dcterms:created xsi:type="dcterms:W3CDTF">2023-04-05T08:52:00Z</dcterms:created>
  <dcterms:modified xsi:type="dcterms:W3CDTF">2023-04-21T08:47:00Z</dcterms:modified>
</cp:coreProperties>
</file>